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0A0" w:firstRow="1" w:lastRow="0" w:firstColumn="1" w:lastColumn="0" w:noHBand="0" w:noVBand="0"/>
      </w:tblPr>
      <w:tblGrid>
        <w:gridCol w:w="6318"/>
        <w:gridCol w:w="4320"/>
      </w:tblGrid>
      <w:tr w:rsidR="000F2494" w14:paraId="16DBC461" w14:textId="77777777" w:rsidTr="001C4DCD">
        <w:tc>
          <w:tcPr>
            <w:tcW w:w="6318" w:type="dxa"/>
          </w:tcPr>
          <w:p w14:paraId="7ECCF8ED" w14:textId="6FB18609" w:rsidR="005C31E6" w:rsidRDefault="005C31E6" w:rsidP="006F5AD7">
            <w:pPr>
              <w:spacing w:after="0"/>
              <w:rPr>
                <w:b/>
                <w:sz w:val="20"/>
              </w:rPr>
            </w:pPr>
          </w:p>
        </w:tc>
        <w:tc>
          <w:tcPr>
            <w:tcW w:w="4320" w:type="dxa"/>
          </w:tcPr>
          <w:p w14:paraId="18768BBE" w14:textId="77777777" w:rsidR="005C31E6" w:rsidRDefault="00B1045F" w:rsidP="001C4DCD">
            <w:pPr>
              <w:spacing w:after="0"/>
              <w:jc w:val="right"/>
              <w:rPr>
                <w:b/>
              </w:rPr>
            </w:pPr>
            <w:r>
              <w:rPr>
                <w:noProof/>
                <w:sz w:val="20"/>
              </w:rPr>
              <w:drawing>
                <wp:inline distT="0" distB="0" distL="0" distR="0" wp14:anchorId="05EB0C6A" wp14:editId="2547FEA6">
                  <wp:extent cx="2373127" cy="5502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LO logo + bar_BW_horiz.pdf"/>
                          <pic:cNvPicPr/>
                        </pic:nvPicPr>
                        <pic:blipFill>
                          <a:blip r:embed="rId11">
                            <a:extLst>
                              <a:ext uri="{28A0092B-C50C-407E-A947-70E740481C1C}">
                                <a14:useLocalDpi xmlns:a14="http://schemas.microsoft.com/office/drawing/2010/main" val="0"/>
                              </a:ext>
                            </a:extLst>
                          </a:blip>
                          <a:stretch>
                            <a:fillRect/>
                          </a:stretch>
                        </pic:blipFill>
                        <pic:spPr>
                          <a:xfrm>
                            <a:off x="0" y="0"/>
                            <a:ext cx="2517873" cy="583854"/>
                          </a:xfrm>
                          <a:prstGeom prst="rect">
                            <a:avLst/>
                          </a:prstGeom>
                        </pic:spPr>
                      </pic:pic>
                    </a:graphicData>
                  </a:graphic>
                </wp:inline>
              </w:drawing>
            </w:r>
          </w:p>
        </w:tc>
      </w:tr>
    </w:tbl>
    <w:p w14:paraId="0809743D" w14:textId="77777777" w:rsidR="005C31E6" w:rsidRDefault="005C31E6" w:rsidP="00F14278">
      <w:pPr>
        <w:spacing w:after="0"/>
        <w:jc w:val="both"/>
        <w:rPr>
          <w:sz w:val="20"/>
        </w:rPr>
      </w:pPr>
    </w:p>
    <w:p w14:paraId="744320B4" w14:textId="77777777" w:rsidR="005C31E6" w:rsidRDefault="005C31E6" w:rsidP="00414563">
      <w:pPr>
        <w:spacing w:after="0"/>
        <w:jc w:val="both"/>
        <w:rPr>
          <w:sz w:val="20"/>
        </w:rPr>
      </w:pPr>
    </w:p>
    <w:p w14:paraId="3D002ADE" w14:textId="05CCC231" w:rsidR="00414563" w:rsidRPr="00A82ECD" w:rsidRDefault="00414563" w:rsidP="00414563">
      <w:pPr>
        <w:spacing w:after="0"/>
        <w:jc w:val="center"/>
        <w:rPr>
          <w:b/>
          <w:bCs/>
          <w:sz w:val="32"/>
          <w:szCs w:val="32"/>
        </w:rPr>
      </w:pPr>
      <w:r w:rsidRPr="00A82ECD">
        <w:rPr>
          <w:b/>
          <w:bCs/>
          <w:sz w:val="32"/>
          <w:szCs w:val="32"/>
        </w:rPr>
        <w:t>Acadience Digital Products Terms of Service</w:t>
      </w:r>
    </w:p>
    <w:p w14:paraId="5F8762EA" w14:textId="75E6EF11" w:rsidR="00414563" w:rsidRPr="00414563" w:rsidRDefault="00414563" w:rsidP="00414563">
      <w:pPr>
        <w:spacing w:after="0"/>
        <w:jc w:val="center"/>
        <w:rPr>
          <w:b/>
          <w:bCs/>
          <w:sz w:val="20"/>
        </w:rPr>
      </w:pPr>
      <w:r w:rsidRPr="00414563">
        <w:rPr>
          <w:b/>
          <w:bCs/>
          <w:sz w:val="20"/>
        </w:rPr>
        <w:t>Last Updated: May 1</w:t>
      </w:r>
      <w:r w:rsidR="00181908">
        <w:rPr>
          <w:b/>
          <w:bCs/>
          <w:sz w:val="20"/>
        </w:rPr>
        <w:t>5</w:t>
      </w:r>
      <w:r w:rsidRPr="00414563">
        <w:rPr>
          <w:b/>
          <w:bCs/>
          <w:sz w:val="20"/>
        </w:rPr>
        <w:t>, 2025</w:t>
      </w:r>
    </w:p>
    <w:p w14:paraId="1C1B81D2" w14:textId="77777777" w:rsidR="00414563" w:rsidRDefault="00414563" w:rsidP="00414563">
      <w:pPr>
        <w:spacing w:after="0"/>
        <w:jc w:val="both"/>
        <w:rPr>
          <w:sz w:val="20"/>
        </w:rPr>
      </w:pPr>
    </w:p>
    <w:p w14:paraId="7664E682" w14:textId="75B6A44E" w:rsidR="001B3F61" w:rsidRDefault="001B3F61" w:rsidP="001B3F61">
      <w:pPr>
        <w:spacing w:after="0"/>
        <w:jc w:val="both"/>
        <w:rPr>
          <w:b/>
          <w:bCs/>
          <w:sz w:val="20"/>
        </w:rPr>
      </w:pPr>
      <w:r>
        <w:rPr>
          <w:b/>
          <w:bCs/>
          <w:sz w:val="20"/>
        </w:rPr>
        <w:t xml:space="preserve">General Terms. </w:t>
      </w:r>
    </w:p>
    <w:p w14:paraId="4E4A7F71" w14:textId="285B8CD1" w:rsidR="005C31E6" w:rsidRDefault="001B3F61" w:rsidP="3D9F8164">
      <w:pPr>
        <w:spacing w:after="0"/>
        <w:jc w:val="both"/>
        <w:rPr>
          <w:sz w:val="20"/>
          <w:szCs w:val="20"/>
        </w:rPr>
      </w:pPr>
      <w:r w:rsidRPr="7254163F">
        <w:rPr>
          <w:b/>
          <w:bCs/>
          <w:sz w:val="20"/>
          <w:szCs w:val="20"/>
        </w:rPr>
        <w:t>Scope</w:t>
      </w:r>
      <w:r w:rsidRPr="7254163F">
        <w:rPr>
          <w:sz w:val="20"/>
          <w:szCs w:val="20"/>
        </w:rPr>
        <w:t xml:space="preserve">. </w:t>
      </w:r>
      <w:r w:rsidR="00D80C77" w:rsidRPr="7254163F">
        <w:rPr>
          <w:sz w:val="20"/>
          <w:szCs w:val="20"/>
        </w:rPr>
        <w:t xml:space="preserve">These </w:t>
      </w:r>
      <w:r w:rsidR="00414563" w:rsidRPr="7254163F">
        <w:rPr>
          <w:sz w:val="20"/>
          <w:szCs w:val="20"/>
        </w:rPr>
        <w:t xml:space="preserve">Acadience </w:t>
      </w:r>
      <w:r w:rsidR="00D80C77" w:rsidRPr="7254163F">
        <w:rPr>
          <w:sz w:val="20"/>
          <w:szCs w:val="20"/>
        </w:rPr>
        <w:t xml:space="preserve">Digital Products Terms of Service ("Terms") govern your relationship with </w:t>
      </w:r>
      <w:r w:rsidR="00CC01FB" w:rsidRPr="7254163F">
        <w:rPr>
          <w:sz w:val="20"/>
          <w:szCs w:val="20"/>
        </w:rPr>
        <w:t>Acadience Learning Online</w:t>
      </w:r>
      <w:r w:rsidR="007A5408" w:rsidRPr="7254163F">
        <w:rPr>
          <w:sz w:val="20"/>
          <w:szCs w:val="20"/>
        </w:rPr>
        <w:t xml:space="preserve"> (ALO)</w:t>
      </w:r>
      <w:r w:rsidR="00D80C77" w:rsidRPr="7254163F">
        <w:rPr>
          <w:sz w:val="20"/>
          <w:szCs w:val="20"/>
        </w:rPr>
        <w:t xml:space="preserve"> and/or any other digital product</w:t>
      </w:r>
      <w:r w:rsidR="00CC01FB" w:rsidRPr="7254163F">
        <w:rPr>
          <w:sz w:val="20"/>
          <w:szCs w:val="20"/>
        </w:rPr>
        <w:t xml:space="preserve"> (</w:t>
      </w:r>
      <w:r w:rsidRPr="7254163F">
        <w:rPr>
          <w:sz w:val="20"/>
          <w:szCs w:val="20"/>
        </w:rPr>
        <w:t xml:space="preserve">collectively and individually, the </w:t>
      </w:r>
      <w:r w:rsidR="00CC01FB" w:rsidRPr="7254163F">
        <w:rPr>
          <w:sz w:val="20"/>
          <w:szCs w:val="20"/>
        </w:rPr>
        <w:t>“Service</w:t>
      </w:r>
      <w:r w:rsidRPr="7254163F">
        <w:rPr>
          <w:sz w:val="20"/>
          <w:szCs w:val="20"/>
        </w:rPr>
        <w:t>(s)</w:t>
      </w:r>
      <w:r w:rsidR="00CC01FB" w:rsidRPr="7254163F">
        <w:rPr>
          <w:sz w:val="20"/>
          <w:szCs w:val="20"/>
        </w:rPr>
        <w:t xml:space="preserve">”) </w:t>
      </w:r>
      <w:r w:rsidR="00D80C77" w:rsidRPr="7254163F">
        <w:rPr>
          <w:sz w:val="20"/>
          <w:szCs w:val="20"/>
        </w:rPr>
        <w:t xml:space="preserve">operated by Acadience Learning, part of Wilson Language Training Corp. (“Acadience,” “we,” “us,” or “our”), if you have purchased any Service from us. If you have purchased professional-learning services from us, the </w:t>
      </w:r>
      <w:r w:rsidR="00D80C77" w:rsidRPr="7254163F">
        <w:rPr>
          <w:i/>
          <w:iCs/>
          <w:sz w:val="20"/>
          <w:szCs w:val="20"/>
        </w:rPr>
        <w:t>Acadience Professional Learning Terms of Service</w:t>
      </w:r>
      <w:r w:rsidR="00D80C77" w:rsidRPr="7254163F">
        <w:rPr>
          <w:sz w:val="20"/>
          <w:szCs w:val="20"/>
        </w:rPr>
        <w:t xml:space="preserve"> will govern our provision of those professional services, and those terms are available here: </w:t>
      </w:r>
      <w:hyperlink r:id="rId12">
        <w:r w:rsidR="005660F0" w:rsidRPr="7254163F">
          <w:rPr>
            <w:rStyle w:val="Hyperlink"/>
            <w:sz w:val="20"/>
            <w:szCs w:val="20"/>
          </w:rPr>
          <w:t>www.acadiencelearning.org/professional-learning-terms-of-service/</w:t>
        </w:r>
      </w:hyperlink>
      <w:r w:rsidR="00D80C77" w:rsidRPr="7254163F">
        <w:rPr>
          <w:sz w:val="20"/>
          <w:szCs w:val="20"/>
        </w:rPr>
        <w:t>.</w:t>
      </w:r>
    </w:p>
    <w:p w14:paraId="1B07FB2E" w14:textId="77777777" w:rsidR="00B1045F" w:rsidRPr="00904AE3" w:rsidRDefault="00B1045F" w:rsidP="00F14278">
      <w:pPr>
        <w:spacing w:after="0"/>
        <w:ind w:firstLine="720"/>
        <w:jc w:val="both"/>
      </w:pPr>
    </w:p>
    <w:p w14:paraId="70CE875A" w14:textId="495FC1F0" w:rsidR="001B3F61" w:rsidRDefault="001B3F61" w:rsidP="007A4CF7">
      <w:pPr>
        <w:spacing w:after="0"/>
        <w:jc w:val="both"/>
        <w:rPr>
          <w:sz w:val="20"/>
        </w:rPr>
      </w:pPr>
      <w:r w:rsidRPr="001B3F61">
        <w:rPr>
          <w:b/>
          <w:bCs/>
          <w:sz w:val="20"/>
        </w:rPr>
        <w:t>Territory</w:t>
      </w:r>
      <w:r w:rsidRPr="001B3F61">
        <w:rPr>
          <w:sz w:val="20"/>
        </w:rPr>
        <w:t xml:space="preserve">. Please note that </w:t>
      </w:r>
      <w:r>
        <w:rPr>
          <w:sz w:val="20"/>
        </w:rPr>
        <w:t>the Services</w:t>
      </w:r>
      <w:r w:rsidRPr="001B3F61">
        <w:rPr>
          <w:sz w:val="20"/>
        </w:rPr>
        <w:t xml:space="preserve"> </w:t>
      </w:r>
      <w:r>
        <w:rPr>
          <w:sz w:val="20"/>
        </w:rPr>
        <w:t>are</w:t>
      </w:r>
      <w:r w:rsidRPr="001B3F61">
        <w:rPr>
          <w:sz w:val="20"/>
        </w:rPr>
        <w:t xml:space="preserve"> intended for use only in the United States and Canada (excluding Quebec) currently. If you have purchased a license and you, your users, or your students are located outside of the United States or Canada (and including in Quebec) please email</w:t>
      </w:r>
      <w:r w:rsidR="00E47656">
        <w:rPr>
          <w:sz w:val="20"/>
        </w:rPr>
        <w:t xml:space="preserve"> us at </w:t>
      </w:r>
      <w:hyperlink r:id="rId13" w:history="1">
        <w:r w:rsidR="00E47656" w:rsidRPr="004D12D3">
          <w:rPr>
            <w:rStyle w:val="Hyperlink"/>
            <w:sz w:val="20"/>
          </w:rPr>
          <w:t>info@acadiencelearning.org</w:t>
        </w:r>
      </w:hyperlink>
      <w:r w:rsidR="00E47656">
        <w:rPr>
          <w:sz w:val="20"/>
        </w:rPr>
        <w:t xml:space="preserve">. </w:t>
      </w:r>
      <w:r w:rsidRPr="001B3F61">
        <w:rPr>
          <w:sz w:val="20"/>
        </w:rPr>
        <w:t> </w:t>
      </w:r>
    </w:p>
    <w:p w14:paraId="3F2C1262" w14:textId="77777777" w:rsidR="001B3F61" w:rsidRDefault="001B3F61" w:rsidP="007A4CF7">
      <w:pPr>
        <w:spacing w:after="0"/>
        <w:jc w:val="both"/>
        <w:rPr>
          <w:sz w:val="20"/>
        </w:rPr>
      </w:pPr>
    </w:p>
    <w:p w14:paraId="0A3E4B4C" w14:textId="20958D76" w:rsidR="001B3F61" w:rsidRPr="001B3F61" w:rsidRDefault="001B3F61" w:rsidP="001B3F61">
      <w:pPr>
        <w:spacing w:after="0"/>
        <w:jc w:val="both"/>
        <w:rPr>
          <w:sz w:val="20"/>
        </w:rPr>
      </w:pPr>
      <w:r w:rsidRPr="001B3F61">
        <w:rPr>
          <w:b/>
          <w:bCs/>
          <w:sz w:val="20"/>
        </w:rPr>
        <w:t>Terms of Service.</w:t>
      </w:r>
      <w:r w:rsidRPr="001B3F61">
        <w:rPr>
          <w:sz w:val="20"/>
        </w:rPr>
        <w:t xml:space="preserve"> Please read these Terms carefully before using the Services. Your right to access and use the Services is based on your acceptance of and compliance with these Terms. These Terms apply to all visitors, users, and others who access or use the Services. By accessing or using the Services you agree, on behalf of yourself and your organization, to be bound by these Terms, except as otherwise expressly agreed upon by the parties in an Agreement. If you and </w:t>
      </w:r>
      <w:r>
        <w:rPr>
          <w:sz w:val="20"/>
        </w:rPr>
        <w:t>Acadience</w:t>
      </w:r>
      <w:r w:rsidRPr="001B3F61">
        <w:rPr>
          <w:sz w:val="20"/>
        </w:rPr>
        <w:t xml:space="preserve"> have both signed an agreement for the Services (“Agreement”), then in the event of a direct conflict between these Terms and the Agreement, the Agreement will prevail. Otherwise, if you do not agree to these Terms, in whole or in part, please do not use the Service</w:t>
      </w:r>
      <w:r>
        <w:rPr>
          <w:sz w:val="20"/>
        </w:rPr>
        <w:t>s</w:t>
      </w:r>
      <w:r w:rsidRPr="001B3F61">
        <w:rPr>
          <w:sz w:val="20"/>
        </w:rPr>
        <w:t>.</w:t>
      </w:r>
    </w:p>
    <w:p w14:paraId="7E4BE272" w14:textId="77777777" w:rsidR="001B3F61" w:rsidRDefault="001B3F61" w:rsidP="001B3F61">
      <w:pPr>
        <w:spacing w:after="0"/>
        <w:jc w:val="both"/>
        <w:rPr>
          <w:b/>
          <w:bCs/>
          <w:sz w:val="20"/>
        </w:rPr>
      </w:pPr>
    </w:p>
    <w:p w14:paraId="12DB544A" w14:textId="42DE2931" w:rsidR="001B3F61" w:rsidRPr="001B3F61" w:rsidRDefault="001B3F61" w:rsidP="001B3F61">
      <w:pPr>
        <w:spacing w:after="0"/>
        <w:jc w:val="both"/>
        <w:rPr>
          <w:sz w:val="20"/>
        </w:rPr>
      </w:pPr>
      <w:r w:rsidRPr="001B3F61">
        <w:rPr>
          <w:b/>
          <w:bCs/>
          <w:sz w:val="20"/>
        </w:rPr>
        <w:t>Organizations.</w:t>
      </w:r>
      <w:r w:rsidRPr="001B3F61">
        <w:rPr>
          <w:sz w:val="20"/>
        </w:rPr>
        <w:t>  In instances where you are purchasing the Services on behalf of a school, district, local education agency, state agency, or other entity (each, an “organization”), “you” refers to such organization and its authorized users. If you are an organization, you are responsible for ensuring all users comply with these Terms.</w:t>
      </w:r>
    </w:p>
    <w:p w14:paraId="09117BC2" w14:textId="77777777" w:rsidR="001B3F61" w:rsidRPr="007A5408" w:rsidRDefault="001B3F61" w:rsidP="007A4CF7">
      <w:pPr>
        <w:spacing w:after="0"/>
        <w:jc w:val="both"/>
        <w:rPr>
          <w:b/>
          <w:bCs/>
          <w:sz w:val="20"/>
        </w:rPr>
      </w:pPr>
    </w:p>
    <w:p w14:paraId="18C7CCFF" w14:textId="3817D413" w:rsidR="007A5408" w:rsidRPr="007A5408" w:rsidRDefault="007A5408" w:rsidP="3D9F8164">
      <w:pPr>
        <w:spacing w:after="0"/>
        <w:jc w:val="both"/>
        <w:rPr>
          <w:b/>
          <w:bCs/>
          <w:sz w:val="20"/>
          <w:szCs w:val="20"/>
        </w:rPr>
      </w:pPr>
      <w:r w:rsidRPr="3D9F8164">
        <w:rPr>
          <w:b/>
          <w:bCs/>
          <w:sz w:val="20"/>
          <w:szCs w:val="20"/>
        </w:rPr>
        <w:t xml:space="preserve">Subscription and Billing. </w:t>
      </w:r>
    </w:p>
    <w:p w14:paraId="39C9FDAB" w14:textId="77777777" w:rsidR="007A5408" w:rsidRDefault="007A5408" w:rsidP="009E6D76">
      <w:pPr>
        <w:spacing w:after="0"/>
        <w:jc w:val="both"/>
        <w:rPr>
          <w:sz w:val="20"/>
        </w:rPr>
      </w:pPr>
    </w:p>
    <w:p w14:paraId="37B2E218" w14:textId="478115E5" w:rsidR="007A5408" w:rsidRDefault="007F1B7F" w:rsidP="009E6D76">
      <w:pPr>
        <w:spacing w:after="0"/>
        <w:jc w:val="both"/>
        <w:rPr>
          <w:sz w:val="20"/>
        </w:rPr>
      </w:pPr>
      <w:r>
        <w:rPr>
          <w:b/>
          <w:bCs/>
          <w:sz w:val="20"/>
        </w:rPr>
        <w:t>License</w:t>
      </w:r>
      <w:r w:rsidR="007A5408" w:rsidRPr="007A5408">
        <w:rPr>
          <w:b/>
          <w:bCs/>
          <w:sz w:val="20"/>
        </w:rPr>
        <w:t xml:space="preserve"> Term.</w:t>
      </w:r>
      <w:r w:rsidR="007A5408" w:rsidRPr="007A5408">
        <w:rPr>
          <w:sz w:val="20"/>
        </w:rPr>
        <w:t xml:space="preserve"> If you purchase a license to the Services, access to such Services </w:t>
      </w:r>
      <w:r>
        <w:rPr>
          <w:sz w:val="20"/>
        </w:rPr>
        <w:t>commences on July 1</w:t>
      </w:r>
      <w:r w:rsidRPr="007F1B7F">
        <w:rPr>
          <w:sz w:val="20"/>
          <w:vertAlign w:val="superscript"/>
        </w:rPr>
        <w:t>st</w:t>
      </w:r>
      <w:r>
        <w:rPr>
          <w:sz w:val="20"/>
        </w:rPr>
        <w:t xml:space="preserve"> and ends on June 30</w:t>
      </w:r>
      <w:r w:rsidRPr="007F1B7F">
        <w:rPr>
          <w:sz w:val="20"/>
          <w:vertAlign w:val="superscript"/>
        </w:rPr>
        <w:t>th</w:t>
      </w:r>
      <w:r>
        <w:rPr>
          <w:sz w:val="20"/>
        </w:rPr>
        <w:t xml:space="preserve"> for the school year identified in the applicable price quote</w:t>
      </w:r>
      <w:r w:rsidR="007A5408" w:rsidRPr="007A5408">
        <w:rPr>
          <w:sz w:val="20"/>
        </w:rPr>
        <w:t>, except as otherwise stated or agreed to by the parties (as renewed or extended, the “</w:t>
      </w:r>
      <w:r>
        <w:rPr>
          <w:sz w:val="20"/>
        </w:rPr>
        <w:t>License</w:t>
      </w:r>
      <w:r w:rsidR="007A5408" w:rsidRPr="007A5408">
        <w:rPr>
          <w:sz w:val="20"/>
        </w:rPr>
        <w:t xml:space="preserve"> Term”). Payments for </w:t>
      </w:r>
      <w:r>
        <w:rPr>
          <w:sz w:val="20"/>
        </w:rPr>
        <w:t>license</w:t>
      </w:r>
      <w:r w:rsidR="007A5408" w:rsidRPr="007A5408">
        <w:rPr>
          <w:sz w:val="20"/>
        </w:rPr>
        <w:t xml:space="preserve"> terms are not prorated</w:t>
      </w:r>
      <w:r>
        <w:rPr>
          <w:sz w:val="20"/>
        </w:rPr>
        <w:t>; if you purchase a license during a school year, for that school year, you will not be entitled to any refund, discount, or partial billing</w:t>
      </w:r>
      <w:r w:rsidR="007F39F2">
        <w:rPr>
          <w:sz w:val="20"/>
        </w:rPr>
        <w:t>.</w:t>
      </w:r>
    </w:p>
    <w:p w14:paraId="5F6C7F02" w14:textId="77777777" w:rsidR="007A5408" w:rsidRDefault="007A5408" w:rsidP="009E6D76">
      <w:pPr>
        <w:spacing w:after="0"/>
        <w:jc w:val="both"/>
        <w:rPr>
          <w:b/>
          <w:bCs/>
          <w:sz w:val="20"/>
        </w:rPr>
      </w:pPr>
    </w:p>
    <w:p w14:paraId="104924D8" w14:textId="0A892DA0" w:rsidR="007A5408" w:rsidRDefault="007A5408" w:rsidP="3D9F8164">
      <w:pPr>
        <w:spacing w:after="0"/>
        <w:jc w:val="both"/>
        <w:rPr>
          <w:b/>
          <w:bCs/>
          <w:sz w:val="20"/>
          <w:szCs w:val="20"/>
        </w:rPr>
      </w:pPr>
      <w:r w:rsidRPr="3C1B2EE9">
        <w:rPr>
          <w:b/>
          <w:bCs/>
          <w:sz w:val="20"/>
          <w:szCs w:val="20"/>
        </w:rPr>
        <w:t>Billing. </w:t>
      </w:r>
      <w:r w:rsidRPr="3C1B2EE9">
        <w:rPr>
          <w:sz w:val="20"/>
          <w:szCs w:val="20"/>
        </w:rPr>
        <w:t>You will be billed at the time you place your order. Access to the Services is billed on a subscription basis (the “</w:t>
      </w:r>
      <w:r w:rsidR="007F1B7F">
        <w:rPr>
          <w:sz w:val="20"/>
          <w:szCs w:val="20"/>
        </w:rPr>
        <w:t>License</w:t>
      </w:r>
      <w:r w:rsidRPr="3C1B2EE9">
        <w:rPr>
          <w:sz w:val="20"/>
          <w:szCs w:val="20"/>
        </w:rPr>
        <w:t xml:space="preserve">”). A valid payment method, which could include a credit card, is required to process the payment for your </w:t>
      </w:r>
      <w:r w:rsidR="007F1B7F">
        <w:rPr>
          <w:sz w:val="20"/>
          <w:szCs w:val="20"/>
        </w:rPr>
        <w:t>License</w:t>
      </w:r>
      <w:r w:rsidRPr="3C1B2EE9">
        <w:rPr>
          <w:sz w:val="20"/>
          <w:szCs w:val="20"/>
        </w:rPr>
        <w:t xml:space="preserve">. You will provide us with accurate and complete billing information and valid payment information. By submitting such payment information, you automatically authorize us to charge all </w:t>
      </w:r>
      <w:r w:rsidR="007F1B7F">
        <w:rPr>
          <w:sz w:val="20"/>
          <w:szCs w:val="20"/>
        </w:rPr>
        <w:t>License</w:t>
      </w:r>
      <w:r w:rsidRPr="3C1B2EE9">
        <w:rPr>
          <w:sz w:val="20"/>
          <w:szCs w:val="20"/>
        </w:rPr>
        <w:t xml:space="preserve"> fees incurred through your account to any such payment instrument. Fees are exclusive of all taxes, levies, tariffs, or duties imposed by tax authorities, and you shall be responsible for payment of all such taxes, levies, tariffs, or duties. You agree to pay for any such taxes that might apply to your use of the Services and payments made by you.</w:t>
      </w:r>
    </w:p>
    <w:p w14:paraId="1BFB3C68" w14:textId="77777777" w:rsidR="007A5408" w:rsidRDefault="007A5408" w:rsidP="009E6D76">
      <w:pPr>
        <w:spacing w:after="0"/>
        <w:jc w:val="both"/>
        <w:rPr>
          <w:b/>
          <w:bCs/>
          <w:sz w:val="20"/>
        </w:rPr>
      </w:pPr>
    </w:p>
    <w:p w14:paraId="73FCF2A9" w14:textId="13D894B7" w:rsidR="007A5408" w:rsidRDefault="007A5408" w:rsidP="3D9F8164">
      <w:pPr>
        <w:spacing w:after="0"/>
        <w:jc w:val="both"/>
        <w:rPr>
          <w:sz w:val="20"/>
          <w:szCs w:val="20"/>
        </w:rPr>
      </w:pPr>
      <w:r w:rsidRPr="3C1B2EE9">
        <w:rPr>
          <w:b/>
          <w:bCs/>
          <w:sz w:val="20"/>
          <w:szCs w:val="20"/>
        </w:rPr>
        <w:t>Cancellation.</w:t>
      </w:r>
      <w:r w:rsidRPr="3C1B2EE9">
        <w:rPr>
          <w:sz w:val="20"/>
          <w:szCs w:val="20"/>
        </w:rPr>
        <w:t> All payments are non-refundable and non-cancellable. No refunds or credits will be issued for partial periods of service, upgrade/downgrade refunds, or refunds for service periods unused with an open account.</w:t>
      </w:r>
    </w:p>
    <w:p w14:paraId="113F712C" w14:textId="77777777" w:rsidR="005C31E6" w:rsidRDefault="005C31E6" w:rsidP="009E6D76">
      <w:pPr>
        <w:spacing w:after="0"/>
        <w:jc w:val="both"/>
        <w:rPr>
          <w:sz w:val="20"/>
        </w:rPr>
      </w:pPr>
    </w:p>
    <w:p w14:paraId="48E2DD8D" w14:textId="27E05DDB" w:rsidR="007A5408" w:rsidRPr="009E6D76" w:rsidRDefault="007A5408" w:rsidP="007A5408">
      <w:pPr>
        <w:spacing w:after="0"/>
        <w:jc w:val="both"/>
        <w:rPr>
          <w:sz w:val="20"/>
        </w:rPr>
      </w:pPr>
      <w:r>
        <w:rPr>
          <w:b/>
          <w:bCs/>
          <w:sz w:val="20"/>
        </w:rPr>
        <w:t>License</w:t>
      </w:r>
      <w:r>
        <w:rPr>
          <w:sz w:val="20"/>
        </w:rPr>
        <w:t>.</w:t>
      </w:r>
    </w:p>
    <w:p w14:paraId="425A3D2B" w14:textId="77777777" w:rsidR="007A5408" w:rsidRDefault="007A5408" w:rsidP="007A5408">
      <w:pPr>
        <w:spacing w:after="0"/>
        <w:jc w:val="both"/>
        <w:rPr>
          <w:sz w:val="20"/>
        </w:rPr>
      </w:pPr>
    </w:p>
    <w:p w14:paraId="1AE97763" w14:textId="067CC5DB" w:rsidR="007A5408" w:rsidRDefault="007A5408" w:rsidP="007A5408">
      <w:pPr>
        <w:spacing w:after="0"/>
        <w:jc w:val="both"/>
        <w:rPr>
          <w:sz w:val="20"/>
        </w:rPr>
      </w:pPr>
      <w:r w:rsidRPr="00A66809">
        <w:rPr>
          <w:b/>
          <w:bCs/>
          <w:sz w:val="20"/>
        </w:rPr>
        <w:t>Grant of License.</w:t>
      </w:r>
      <w:r w:rsidRPr="00A66809">
        <w:rPr>
          <w:sz w:val="20"/>
        </w:rPr>
        <w:t xml:space="preserve"> Subject to your compliance with these Terms (and, as applicable, the Agreement), </w:t>
      </w:r>
      <w:r>
        <w:rPr>
          <w:sz w:val="20"/>
        </w:rPr>
        <w:t>we</w:t>
      </w:r>
      <w:r w:rsidRPr="00A66809">
        <w:rPr>
          <w:sz w:val="20"/>
        </w:rPr>
        <w:t xml:space="preserve"> hereby grant you </w:t>
      </w:r>
      <w:r>
        <w:rPr>
          <w:sz w:val="20"/>
        </w:rPr>
        <w:t>a</w:t>
      </w:r>
      <w:r w:rsidRPr="00A66809">
        <w:rPr>
          <w:sz w:val="20"/>
        </w:rPr>
        <w:t xml:space="preserve"> non-exclusive, limited, non-sublicensable, non-commercial right to </w:t>
      </w:r>
      <w:r>
        <w:rPr>
          <w:sz w:val="20"/>
        </w:rPr>
        <w:t>access and display</w:t>
      </w:r>
      <w:r w:rsidRPr="00A66809">
        <w:rPr>
          <w:sz w:val="20"/>
        </w:rPr>
        <w:t xml:space="preserve">, during the </w:t>
      </w:r>
      <w:r w:rsidR="007F1B7F">
        <w:rPr>
          <w:sz w:val="20"/>
        </w:rPr>
        <w:t>License Term</w:t>
      </w:r>
      <w:r w:rsidRPr="00A66809">
        <w:rPr>
          <w:sz w:val="20"/>
        </w:rPr>
        <w:t>, the Services for your personal educational use only, for the quantity of users identified in the price quote, the order confirmation from your order placed in the online store, invoice, and/or Agreement, as applicable.</w:t>
      </w:r>
    </w:p>
    <w:p w14:paraId="0995BF80" w14:textId="77777777" w:rsidR="007A5408" w:rsidRDefault="007A5408" w:rsidP="007A5408">
      <w:pPr>
        <w:spacing w:after="0"/>
        <w:jc w:val="both"/>
        <w:rPr>
          <w:sz w:val="20"/>
        </w:rPr>
      </w:pPr>
    </w:p>
    <w:p w14:paraId="50E03D42" w14:textId="031F2FB7" w:rsidR="007A5408" w:rsidRDefault="007A5408" w:rsidP="007A5408">
      <w:pPr>
        <w:spacing w:after="0"/>
        <w:jc w:val="both"/>
        <w:rPr>
          <w:sz w:val="20"/>
        </w:rPr>
      </w:pPr>
      <w:r w:rsidRPr="009E6D76">
        <w:rPr>
          <w:b/>
          <w:sz w:val="20"/>
        </w:rPr>
        <w:t xml:space="preserve">Scope.  </w:t>
      </w:r>
      <w:r w:rsidRPr="009E6D76">
        <w:rPr>
          <w:sz w:val="20"/>
        </w:rPr>
        <w:t xml:space="preserve">During the </w:t>
      </w:r>
      <w:r w:rsidR="007F1B7F">
        <w:rPr>
          <w:sz w:val="20"/>
        </w:rPr>
        <w:t>License Term</w:t>
      </w:r>
      <w:r>
        <w:rPr>
          <w:sz w:val="20"/>
        </w:rPr>
        <w:t>, you</w:t>
      </w:r>
      <w:r w:rsidRPr="009E6D76">
        <w:rPr>
          <w:sz w:val="20"/>
        </w:rPr>
        <w:t xml:space="preserve"> may enter </w:t>
      </w:r>
      <w:r>
        <w:rPr>
          <w:sz w:val="20"/>
        </w:rPr>
        <w:t>data from Acadience</w:t>
      </w:r>
      <w:r w:rsidRPr="009E6D76">
        <w:rPr>
          <w:sz w:val="20"/>
        </w:rPr>
        <w:t xml:space="preserve"> assessments, and other assessment or educational data</w:t>
      </w:r>
      <w:r>
        <w:rPr>
          <w:sz w:val="20"/>
        </w:rPr>
        <w:t xml:space="preserve"> related to students</w:t>
      </w:r>
      <w:r w:rsidRPr="009E6D76">
        <w:rPr>
          <w:sz w:val="20"/>
        </w:rPr>
        <w:t xml:space="preserve"> (“Customer Data”)</w:t>
      </w:r>
      <w:r>
        <w:rPr>
          <w:sz w:val="20"/>
        </w:rPr>
        <w:t>, into the Services</w:t>
      </w:r>
      <w:r w:rsidRPr="009E6D76">
        <w:rPr>
          <w:sz w:val="20"/>
        </w:rPr>
        <w:t xml:space="preserve">. </w:t>
      </w:r>
      <w:r>
        <w:rPr>
          <w:sz w:val="20"/>
        </w:rPr>
        <w:t xml:space="preserve">You retain all rights, </w:t>
      </w:r>
      <w:proofErr w:type="gramStart"/>
      <w:r>
        <w:rPr>
          <w:sz w:val="20"/>
        </w:rPr>
        <w:t>title</w:t>
      </w:r>
      <w:proofErr w:type="gramEnd"/>
      <w:r>
        <w:rPr>
          <w:sz w:val="20"/>
        </w:rPr>
        <w:t xml:space="preserve">, and interest in and </w:t>
      </w:r>
      <w:proofErr w:type="gramStart"/>
      <w:r>
        <w:rPr>
          <w:sz w:val="20"/>
        </w:rPr>
        <w:t>to</w:t>
      </w:r>
      <w:proofErr w:type="gramEnd"/>
      <w:r>
        <w:rPr>
          <w:sz w:val="20"/>
        </w:rPr>
        <w:t xml:space="preserve"> </w:t>
      </w:r>
      <w:proofErr w:type="gramStart"/>
      <w:r>
        <w:rPr>
          <w:sz w:val="20"/>
        </w:rPr>
        <w:t>the</w:t>
      </w:r>
      <w:r w:rsidRPr="009E6D76">
        <w:rPr>
          <w:sz w:val="20"/>
        </w:rPr>
        <w:t xml:space="preserve"> Customer</w:t>
      </w:r>
      <w:proofErr w:type="gramEnd"/>
      <w:r w:rsidRPr="009E6D76">
        <w:rPr>
          <w:sz w:val="20"/>
        </w:rPr>
        <w:t xml:space="preserve"> Data, </w:t>
      </w:r>
      <w:r>
        <w:rPr>
          <w:sz w:val="20"/>
        </w:rPr>
        <w:t xml:space="preserve">and such Customer Data </w:t>
      </w:r>
      <w:r w:rsidRPr="009E6D76">
        <w:rPr>
          <w:sz w:val="20"/>
        </w:rPr>
        <w:t xml:space="preserve">is controlled by </w:t>
      </w:r>
      <w:r>
        <w:rPr>
          <w:sz w:val="20"/>
        </w:rPr>
        <w:t>you</w:t>
      </w:r>
      <w:r w:rsidRPr="009E6D76">
        <w:rPr>
          <w:sz w:val="20"/>
        </w:rPr>
        <w:t xml:space="preserve">, and will be accessible to </w:t>
      </w:r>
      <w:r>
        <w:rPr>
          <w:sz w:val="20"/>
        </w:rPr>
        <w:t xml:space="preserve">you, </w:t>
      </w:r>
      <w:r w:rsidRPr="009E6D76">
        <w:rPr>
          <w:sz w:val="20"/>
        </w:rPr>
        <w:t xml:space="preserve">during </w:t>
      </w:r>
      <w:r w:rsidR="00414563">
        <w:rPr>
          <w:sz w:val="20"/>
        </w:rPr>
        <w:t xml:space="preserve">the </w:t>
      </w:r>
      <w:r w:rsidR="007F1B7F">
        <w:rPr>
          <w:sz w:val="20"/>
        </w:rPr>
        <w:t>License Term</w:t>
      </w:r>
      <w:r>
        <w:rPr>
          <w:sz w:val="20"/>
        </w:rPr>
        <w:t xml:space="preserve"> </w:t>
      </w:r>
      <w:r w:rsidRPr="009E6D76">
        <w:rPr>
          <w:sz w:val="20"/>
        </w:rPr>
        <w:t>(including</w:t>
      </w:r>
      <w:r>
        <w:rPr>
          <w:sz w:val="20"/>
        </w:rPr>
        <w:t xml:space="preserve"> </w:t>
      </w:r>
      <w:r w:rsidRPr="009E6D76">
        <w:rPr>
          <w:sz w:val="20"/>
        </w:rPr>
        <w:t>for purposes of deletion and modification</w:t>
      </w:r>
      <w:r>
        <w:rPr>
          <w:sz w:val="20"/>
        </w:rPr>
        <w:t xml:space="preserve"> as further described below</w:t>
      </w:r>
      <w:r w:rsidRPr="00A3515B">
        <w:rPr>
          <w:sz w:val="20"/>
        </w:rPr>
        <w:t xml:space="preserve">) and during the Export Period. Customer Data is available to </w:t>
      </w:r>
      <w:r>
        <w:rPr>
          <w:sz w:val="20"/>
        </w:rPr>
        <w:t>us</w:t>
      </w:r>
      <w:r w:rsidRPr="00A3515B">
        <w:rPr>
          <w:sz w:val="20"/>
        </w:rPr>
        <w:t xml:space="preserve"> only for the </w:t>
      </w:r>
      <w:r>
        <w:rPr>
          <w:sz w:val="20"/>
        </w:rPr>
        <w:t xml:space="preserve">limited </w:t>
      </w:r>
      <w:r w:rsidRPr="00A3515B">
        <w:rPr>
          <w:sz w:val="20"/>
        </w:rPr>
        <w:t>purposes</w:t>
      </w:r>
      <w:r w:rsidRPr="009E6D76">
        <w:rPr>
          <w:sz w:val="20"/>
        </w:rPr>
        <w:t xml:space="preserve"> described in Section 3 of this Agreement, and in no event will </w:t>
      </w:r>
      <w:r>
        <w:rPr>
          <w:sz w:val="20"/>
        </w:rPr>
        <w:t>we (</w:t>
      </w:r>
      <w:proofErr w:type="spellStart"/>
      <w:r>
        <w:rPr>
          <w:sz w:val="20"/>
        </w:rPr>
        <w:t>i</w:t>
      </w:r>
      <w:proofErr w:type="spellEnd"/>
      <w:r w:rsidRPr="009E6D76">
        <w:rPr>
          <w:sz w:val="20"/>
        </w:rPr>
        <w:t>) use Customer Data to target advertising</w:t>
      </w:r>
      <w:r>
        <w:rPr>
          <w:sz w:val="20"/>
        </w:rPr>
        <w:t xml:space="preserve"> to students; (ii</w:t>
      </w:r>
      <w:r w:rsidRPr="009E6D76">
        <w:rPr>
          <w:sz w:val="20"/>
        </w:rPr>
        <w:t xml:space="preserve">) use Customer Data to </w:t>
      </w:r>
      <w:r w:rsidRPr="009E6D76">
        <w:rPr>
          <w:sz w:val="20"/>
        </w:rPr>
        <w:lastRenderedPageBreak/>
        <w:t>amass a profile of a student, exce</w:t>
      </w:r>
      <w:r>
        <w:rPr>
          <w:sz w:val="20"/>
        </w:rPr>
        <w:t>pt as necessary to provide the Service to you; (iii</w:t>
      </w:r>
      <w:r w:rsidRPr="009E6D76">
        <w:rPr>
          <w:sz w:val="20"/>
        </w:rPr>
        <w:t>) sell, rent, or trade Customer Data for commercial purposes except as permitted</w:t>
      </w:r>
      <w:r>
        <w:rPr>
          <w:sz w:val="20"/>
        </w:rPr>
        <w:t xml:space="preserve"> by state and federal law; or (iv</w:t>
      </w:r>
      <w:r w:rsidRPr="009E6D76">
        <w:rPr>
          <w:sz w:val="20"/>
        </w:rPr>
        <w:t>) otherwise release or disclose Customer Data except as described in this Agreement.</w:t>
      </w:r>
    </w:p>
    <w:p w14:paraId="12DEA0FD" w14:textId="77777777" w:rsidR="007A5408" w:rsidRDefault="007A5408" w:rsidP="009E6D76">
      <w:pPr>
        <w:spacing w:after="0"/>
        <w:jc w:val="both"/>
        <w:rPr>
          <w:sz w:val="20"/>
        </w:rPr>
      </w:pPr>
    </w:p>
    <w:p w14:paraId="00977466" w14:textId="015DE23F" w:rsidR="005C31E6" w:rsidRPr="009E6D76" w:rsidRDefault="00CC01FB" w:rsidP="009E6D76">
      <w:pPr>
        <w:spacing w:after="0"/>
        <w:jc w:val="both"/>
        <w:rPr>
          <w:sz w:val="20"/>
        </w:rPr>
      </w:pPr>
      <w:r w:rsidRPr="009E6D76">
        <w:rPr>
          <w:b/>
          <w:sz w:val="20"/>
        </w:rPr>
        <w:t xml:space="preserve">Purposes.  </w:t>
      </w:r>
      <w:r w:rsidRPr="009E6D76">
        <w:rPr>
          <w:sz w:val="20"/>
        </w:rPr>
        <w:t>The purposes of this Agreement are (a) to provide</w:t>
      </w:r>
      <w:r>
        <w:rPr>
          <w:sz w:val="20"/>
        </w:rPr>
        <w:t xml:space="preserve"> </w:t>
      </w:r>
      <w:r w:rsidR="00E63800">
        <w:rPr>
          <w:sz w:val="20"/>
        </w:rPr>
        <w:t xml:space="preserve">you with </w:t>
      </w:r>
      <w:r>
        <w:rPr>
          <w:sz w:val="20"/>
        </w:rPr>
        <w:t xml:space="preserve">access to and use of the Service for the number of student licenses during </w:t>
      </w:r>
      <w:r w:rsidR="00414563">
        <w:rPr>
          <w:sz w:val="20"/>
        </w:rPr>
        <w:t xml:space="preserve">the </w:t>
      </w:r>
      <w:r w:rsidR="007F1B7F">
        <w:rPr>
          <w:sz w:val="20"/>
        </w:rPr>
        <w:t>License Term</w:t>
      </w:r>
      <w:r>
        <w:rPr>
          <w:sz w:val="20"/>
        </w:rPr>
        <w:t xml:space="preserve"> as provided above in Sections 1 and 2;</w:t>
      </w:r>
      <w:r w:rsidRPr="009E6D76">
        <w:rPr>
          <w:sz w:val="20"/>
        </w:rPr>
        <w:t xml:space="preserve"> (b) to provide </w:t>
      </w:r>
      <w:r w:rsidR="00850B82">
        <w:rPr>
          <w:sz w:val="20"/>
        </w:rPr>
        <w:t>us</w:t>
      </w:r>
      <w:r>
        <w:rPr>
          <w:sz w:val="20"/>
        </w:rPr>
        <w:t xml:space="preserve"> </w:t>
      </w:r>
      <w:r w:rsidRPr="009E6D76">
        <w:rPr>
          <w:sz w:val="20"/>
        </w:rPr>
        <w:t>with access to and use of Customer Da</w:t>
      </w:r>
      <w:r>
        <w:rPr>
          <w:sz w:val="20"/>
        </w:rPr>
        <w:t>ta as necessary to provide the S</w:t>
      </w:r>
      <w:r w:rsidRPr="009E6D76">
        <w:rPr>
          <w:sz w:val="20"/>
        </w:rPr>
        <w:t xml:space="preserve">ervice to Customer; and (c) to allow </w:t>
      </w:r>
      <w:r w:rsidR="00850B82">
        <w:rPr>
          <w:sz w:val="20"/>
        </w:rPr>
        <w:t>us</w:t>
      </w:r>
      <w:r w:rsidRPr="009E6D76">
        <w:rPr>
          <w:sz w:val="20"/>
        </w:rPr>
        <w:t xml:space="preserve">, during </w:t>
      </w:r>
      <w:r w:rsidR="00414563">
        <w:rPr>
          <w:sz w:val="20"/>
        </w:rPr>
        <w:t xml:space="preserve">the </w:t>
      </w:r>
      <w:r w:rsidR="007F1B7F">
        <w:rPr>
          <w:sz w:val="20"/>
        </w:rPr>
        <w:t>License Term</w:t>
      </w:r>
      <w:r>
        <w:rPr>
          <w:sz w:val="20"/>
        </w:rPr>
        <w:t xml:space="preserve"> and following termination of this Agreement</w:t>
      </w:r>
      <w:r w:rsidRPr="009E6D76">
        <w:rPr>
          <w:sz w:val="20"/>
        </w:rPr>
        <w:t xml:space="preserve">, to access, analyze, and otherwise use </w:t>
      </w:r>
      <w:r>
        <w:rPr>
          <w:sz w:val="20"/>
        </w:rPr>
        <w:t>Research Data (as that term is defined below in this Section 3)</w:t>
      </w:r>
      <w:r w:rsidRPr="009E6D76">
        <w:rPr>
          <w:sz w:val="20"/>
        </w:rPr>
        <w:t xml:space="preserve"> for “Research Use”</w:t>
      </w:r>
      <w:r>
        <w:rPr>
          <w:sz w:val="20"/>
        </w:rPr>
        <w:t xml:space="preserve"> (as that term is also defined below in this Section 3)</w:t>
      </w:r>
      <w:r w:rsidRPr="009E6D76">
        <w:rPr>
          <w:sz w:val="20"/>
        </w:rPr>
        <w:t xml:space="preserve"> but only in compliance with the provisions of the Family Educational Rights and Privacy Act (“FERPA”) and the regulations promulgated thereunder in 34 CFR Part 99. </w:t>
      </w:r>
      <w:r>
        <w:rPr>
          <w:sz w:val="20"/>
        </w:rPr>
        <w:t xml:space="preserve">As used in this Agreement, “Research Data” includes Customer Data from which all </w:t>
      </w:r>
      <w:r w:rsidRPr="007A4CF7">
        <w:rPr>
          <w:sz w:val="20"/>
        </w:rPr>
        <w:t>“personally identifiable information” as defined in 34 CFR § 99.3 (“PII”)</w:t>
      </w:r>
      <w:r w:rsidR="00850B82">
        <w:rPr>
          <w:sz w:val="20"/>
        </w:rPr>
        <w:t xml:space="preserve"> has been removed or obscured</w:t>
      </w:r>
      <w:r>
        <w:rPr>
          <w:sz w:val="20"/>
        </w:rPr>
        <w:t xml:space="preserve">, </w:t>
      </w:r>
      <w:r w:rsidRPr="009E6D76">
        <w:rPr>
          <w:sz w:val="20"/>
        </w:rPr>
        <w:t xml:space="preserve">thereby creating “de-identified” </w:t>
      </w:r>
      <w:r>
        <w:rPr>
          <w:sz w:val="20"/>
        </w:rPr>
        <w:t xml:space="preserve">Research Data </w:t>
      </w:r>
      <w:r w:rsidRPr="009E6D76">
        <w:rPr>
          <w:sz w:val="20"/>
        </w:rPr>
        <w:t>th</w:t>
      </w:r>
      <w:r>
        <w:rPr>
          <w:sz w:val="20"/>
        </w:rPr>
        <w:t>at may be used for Research Use</w:t>
      </w:r>
      <w:r w:rsidRPr="009E6D76">
        <w:rPr>
          <w:sz w:val="20"/>
        </w:rPr>
        <w:t xml:space="preserve"> consistent with the provisions of 34 CFR § 99.31(b).</w:t>
      </w:r>
      <w:r>
        <w:rPr>
          <w:sz w:val="20"/>
        </w:rPr>
        <w:t xml:space="preserve">  For clarity, as used in this Agreement, “Customer Data” does not include “Research Data”.  During </w:t>
      </w:r>
      <w:r w:rsidR="00414563">
        <w:rPr>
          <w:sz w:val="20"/>
        </w:rPr>
        <w:t xml:space="preserve">the </w:t>
      </w:r>
      <w:r w:rsidR="007F1B7F">
        <w:rPr>
          <w:sz w:val="20"/>
        </w:rPr>
        <w:t>License Term</w:t>
      </w:r>
      <w:r>
        <w:rPr>
          <w:sz w:val="20"/>
        </w:rPr>
        <w:t xml:space="preserve">, and following expiration of </w:t>
      </w:r>
      <w:r w:rsidR="00414563">
        <w:rPr>
          <w:sz w:val="20"/>
        </w:rPr>
        <w:t xml:space="preserve">the </w:t>
      </w:r>
      <w:r w:rsidR="007F1B7F">
        <w:rPr>
          <w:sz w:val="20"/>
        </w:rPr>
        <w:t>License Term</w:t>
      </w:r>
      <w:r>
        <w:rPr>
          <w:sz w:val="20"/>
        </w:rPr>
        <w:t xml:space="preserve"> or earlier </w:t>
      </w:r>
      <w:r w:rsidRPr="009956A3">
        <w:rPr>
          <w:sz w:val="20"/>
        </w:rPr>
        <w:t>termination of this Agreement</w:t>
      </w:r>
      <w:r>
        <w:rPr>
          <w:sz w:val="20"/>
        </w:rPr>
        <w:t xml:space="preserve">, </w:t>
      </w:r>
      <w:r w:rsidR="00850B82">
        <w:rPr>
          <w:sz w:val="20"/>
        </w:rPr>
        <w:t>we</w:t>
      </w:r>
      <w:r w:rsidRPr="009956A3">
        <w:rPr>
          <w:sz w:val="20"/>
        </w:rPr>
        <w:t xml:space="preserve"> may</w:t>
      </w:r>
      <w:r>
        <w:rPr>
          <w:sz w:val="20"/>
        </w:rPr>
        <w:t xml:space="preserve"> use Research D</w:t>
      </w:r>
      <w:r w:rsidRPr="009956A3">
        <w:rPr>
          <w:sz w:val="20"/>
        </w:rPr>
        <w:t>ata</w:t>
      </w:r>
      <w:r>
        <w:rPr>
          <w:sz w:val="20"/>
        </w:rPr>
        <w:t xml:space="preserve"> for </w:t>
      </w:r>
      <w:r w:rsidRPr="009E6D76">
        <w:rPr>
          <w:sz w:val="20"/>
        </w:rPr>
        <w:t>or in connection with research, de</w:t>
      </w:r>
      <w:r>
        <w:rPr>
          <w:sz w:val="20"/>
        </w:rPr>
        <w:t>velopment, and related purposes, including but not limited to publishing</w:t>
      </w:r>
      <w:r w:rsidRPr="009956A3">
        <w:rPr>
          <w:sz w:val="20"/>
        </w:rPr>
        <w:t xml:space="preserve"> technical reports</w:t>
      </w:r>
      <w:r>
        <w:rPr>
          <w:sz w:val="20"/>
        </w:rPr>
        <w:t xml:space="preserve"> and</w:t>
      </w:r>
      <w:r w:rsidRPr="009956A3">
        <w:rPr>
          <w:sz w:val="20"/>
        </w:rPr>
        <w:t xml:space="preserve"> articles,</w:t>
      </w:r>
      <w:r>
        <w:rPr>
          <w:sz w:val="20"/>
        </w:rPr>
        <w:t xml:space="preserve"> conducting</w:t>
      </w:r>
      <w:r w:rsidRPr="009956A3">
        <w:rPr>
          <w:sz w:val="20"/>
        </w:rPr>
        <w:t xml:space="preserve"> training, </w:t>
      </w:r>
      <w:r w:rsidR="001B3F61">
        <w:rPr>
          <w:sz w:val="20"/>
        </w:rPr>
        <w:t xml:space="preserve">to demonstrate the effectiveness of its products and services, </w:t>
      </w:r>
      <w:r w:rsidRPr="009956A3">
        <w:rPr>
          <w:sz w:val="20"/>
        </w:rPr>
        <w:t>and</w:t>
      </w:r>
      <w:r>
        <w:rPr>
          <w:sz w:val="20"/>
        </w:rPr>
        <w:t xml:space="preserve"> engaging in further</w:t>
      </w:r>
      <w:r w:rsidRPr="009956A3">
        <w:rPr>
          <w:sz w:val="20"/>
        </w:rPr>
        <w:t xml:space="preserve"> </w:t>
      </w:r>
      <w:r>
        <w:rPr>
          <w:sz w:val="20"/>
        </w:rPr>
        <w:t>research and development activities (collectively, “Research Use”)</w:t>
      </w:r>
      <w:r w:rsidRPr="009956A3">
        <w:rPr>
          <w:sz w:val="20"/>
        </w:rPr>
        <w:t>.</w:t>
      </w:r>
    </w:p>
    <w:p w14:paraId="4D591358" w14:textId="77777777" w:rsidR="005C31E6" w:rsidRPr="009E6D76" w:rsidRDefault="005C31E6" w:rsidP="009E6D76">
      <w:pPr>
        <w:spacing w:after="0"/>
        <w:jc w:val="both"/>
        <w:rPr>
          <w:sz w:val="20"/>
        </w:rPr>
      </w:pPr>
    </w:p>
    <w:p w14:paraId="6D4800D6" w14:textId="72F4A3CE" w:rsidR="005C31E6" w:rsidRPr="009956A3" w:rsidRDefault="00B85FA7" w:rsidP="009956A3">
      <w:pPr>
        <w:spacing w:after="0"/>
        <w:jc w:val="both"/>
        <w:rPr>
          <w:b/>
          <w:sz w:val="20"/>
        </w:rPr>
      </w:pPr>
      <w:r w:rsidRPr="00E47656">
        <w:rPr>
          <w:b/>
          <w:bCs/>
          <w:sz w:val="20"/>
        </w:rPr>
        <w:t>Data</w:t>
      </w:r>
      <w:r>
        <w:rPr>
          <w:sz w:val="20"/>
        </w:rPr>
        <w:t xml:space="preserve"> </w:t>
      </w:r>
      <w:r w:rsidR="00CC01FB">
        <w:rPr>
          <w:b/>
          <w:sz w:val="20"/>
        </w:rPr>
        <w:t>Correction or Deletion</w:t>
      </w:r>
      <w:r w:rsidR="00CC01FB" w:rsidRPr="009956A3">
        <w:rPr>
          <w:b/>
          <w:sz w:val="20"/>
        </w:rPr>
        <w:t xml:space="preserve">.  </w:t>
      </w:r>
      <w:r w:rsidR="006302D8">
        <w:rPr>
          <w:sz w:val="20"/>
        </w:rPr>
        <w:t>You</w:t>
      </w:r>
      <w:r w:rsidR="006302D8" w:rsidRPr="007A4CF7">
        <w:rPr>
          <w:sz w:val="20"/>
        </w:rPr>
        <w:t xml:space="preserve"> </w:t>
      </w:r>
      <w:r w:rsidR="00CC01FB" w:rsidRPr="007A4CF7">
        <w:rPr>
          <w:sz w:val="20"/>
        </w:rPr>
        <w:t xml:space="preserve">may correct or delete any factually inaccurate Customer Data (including Customer Data containing PII) at any time </w:t>
      </w:r>
      <w:r w:rsidR="00CC01FB">
        <w:rPr>
          <w:sz w:val="20"/>
        </w:rPr>
        <w:t xml:space="preserve">during the </w:t>
      </w:r>
      <w:r w:rsidR="007F1B7F">
        <w:rPr>
          <w:sz w:val="20"/>
        </w:rPr>
        <w:t>License Term</w:t>
      </w:r>
      <w:r w:rsidR="00CC01FB">
        <w:rPr>
          <w:sz w:val="20"/>
        </w:rPr>
        <w:t xml:space="preserve"> </w:t>
      </w:r>
      <w:r w:rsidR="00CC01FB" w:rsidRPr="007A4CF7">
        <w:rPr>
          <w:sz w:val="20"/>
        </w:rPr>
        <w:t xml:space="preserve">using the correction and deletion tools available to </w:t>
      </w:r>
      <w:r w:rsidR="006302D8">
        <w:rPr>
          <w:sz w:val="20"/>
        </w:rPr>
        <w:t>you</w:t>
      </w:r>
      <w:r w:rsidR="006302D8" w:rsidRPr="007A4CF7">
        <w:rPr>
          <w:sz w:val="20"/>
        </w:rPr>
        <w:t xml:space="preserve"> </w:t>
      </w:r>
      <w:r w:rsidR="00CC01FB" w:rsidRPr="007A4CF7">
        <w:rPr>
          <w:sz w:val="20"/>
        </w:rPr>
        <w:t xml:space="preserve">through </w:t>
      </w:r>
      <w:r w:rsidR="00CC01FB">
        <w:rPr>
          <w:sz w:val="20"/>
        </w:rPr>
        <w:t>the Service</w:t>
      </w:r>
      <w:r w:rsidR="006302D8">
        <w:rPr>
          <w:sz w:val="20"/>
        </w:rPr>
        <w:t>s</w:t>
      </w:r>
      <w:r w:rsidR="00CC01FB" w:rsidRPr="007A4CF7">
        <w:rPr>
          <w:sz w:val="20"/>
        </w:rPr>
        <w:t xml:space="preserve">. </w:t>
      </w:r>
      <w:r w:rsidR="006302D8" w:rsidRPr="006302D8">
        <w:rPr>
          <w:sz w:val="20"/>
        </w:rPr>
        <w:t xml:space="preserve">Parents of Students, guardians, or eligible Students may </w:t>
      </w:r>
      <w:proofErr w:type="gramStart"/>
      <w:r w:rsidR="006302D8" w:rsidRPr="006302D8">
        <w:rPr>
          <w:sz w:val="20"/>
        </w:rPr>
        <w:t>request to</w:t>
      </w:r>
      <w:proofErr w:type="gramEnd"/>
      <w:r w:rsidR="006302D8" w:rsidRPr="006302D8">
        <w:rPr>
          <w:sz w:val="20"/>
        </w:rPr>
        <w:t xml:space="preserve"> review, access, correct, delete, opt out, or remove their </w:t>
      </w:r>
      <w:r w:rsidR="006302D8">
        <w:rPr>
          <w:sz w:val="20"/>
        </w:rPr>
        <w:t>s</w:t>
      </w:r>
      <w:r w:rsidR="006302D8" w:rsidRPr="006302D8">
        <w:rPr>
          <w:sz w:val="20"/>
        </w:rPr>
        <w:t xml:space="preserve">tudent </w:t>
      </w:r>
      <w:r w:rsidR="006302D8">
        <w:rPr>
          <w:sz w:val="20"/>
        </w:rPr>
        <w:t>d</w:t>
      </w:r>
      <w:r w:rsidR="006302D8" w:rsidRPr="006302D8">
        <w:rPr>
          <w:sz w:val="20"/>
        </w:rPr>
        <w:t xml:space="preserve">ata by contacting their </w:t>
      </w:r>
      <w:r w:rsidR="006302D8">
        <w:rPr>
          <w:sz w:val="20"/>
        </w:rPr>
        <w:t>s</w:t>
      </w:r>
      <w:r w:rsidR="006302D8" w:rsidRPr="006302D8">
        <w:rPr>
          <w:sz w:val="20"/>
        </w:rPr>
        <w:t xml:space="preserve">chool administrator. The </w:t>
      </w:r>
      <w:r w:rsidR="006302D8">
        <w:rPr>
          <w:sz w:val="20"/>
        </w:rPr>
        <w:t>s</w:t>
      </w:r>
      <w:r w:rsidR="006302D8" w:rsidRPr="006302D8">
        <w:rPr>
          <w:sz w:val="20"/>
        </w:rPr>
        <w:t xml:space="preserve">chool administrator can then verify the identity of the requesting party and notify us of the request. We will promptly comply with valid requests for correction or removal of </w:t>
      </w:r>
      <w:r w:rsidR="006302D8">
        <w:rPr>
          <w:sz w:val="20"/>
        </w:rPr>
        <w:t>such Customer</w:t>
      </w:r>
      <w:r w:rsidR="006302D8" w:rsidRPr="006302D8">
        <w:rPr>
          <w:sz w:val="20"/>
        </w:rPr>
        <w:t xml:space="preserve"> Data. We cannot delete, change, or divulge any </w:t>
      </w:r>
      <w:r w:rsidR="006302D8">
        <w:rPr>
          <w:sz w:val="20"/>
        </w:rPr>
        <w:t>Customer D</w:t>
      </w:r>
      <w:r w:rsidR="006302D8" w:rsidRPr="006302D8">
        <w:rPr>
          <w:sz w:val="20"/>
        </w:rPr>
        <w:t xml:space="preserve">ata unless authorized by the Student’s School. </w:t>
      </w:r>
      <w:r w:rsidR="00CC01FB">
        <w:rPr>
          <w:sz w:val="20"/>
        </w:rPr>
        <w:t xml:space="preserve">During the </w:t>
      </w:r>
      <w:r w:rsidR="007F1B7F">
        <w:rPr>
          <w:sz w:val="20"/>
        </w:rPr>
        <w:t>License Term</w:t>
      </w:r>
      <w:r w:rsidR="006302D8">
        <w:rPr>
          <w:sz w:val="20"/>
        </w:rPr>
        <w:t xml:space="preserve">, you </w:t>
      </w:r>
      <w:r w:rsidR="00CC01FB" w:rsidRPr="007A4CF7">
        <w:rPr>
          <w:sz w:val="20"/>
        </w:rPr>
        <w:t xml:space="preserve">may </w:t>
      </w:r>
      <w:r w:rsidR="00CC01FB">
        <w:rPr>
          <w:sz w:val="20"/>
        </w:rPr>
        <w:t xml:space="preserve">also </w:t>
      </w:r>
      <w:r w:rsidR="00CC01FB" w:rsidRPr="007A4CF7">
        <w:rPr>
          <w:sz w:val="20"/>
        </w:rPr>
        <w:t xml:space="preserve">request that </w:t>
      </w:r>
      <w:r>
        <w:rPr>
          <w:sz w:val="20"/>
        </w:rPr>
        <w:t>we</w:t>
      </w:r>
      <w:r w:rsidRPr="007A4CF7">
        <w:rPr>
          <w:sz w:val="20"/>
        </w:rPr>
        <w:t xml:space="preserve"> </w:t>
      </w:r>
      <w:r w:rsidR="00CC01FB" w:rsidRPr="007A4CF7">
        <w:rPr>
          <w:sz w:val="20"/>
        </w:rPr>
        <w:t xml:space="preserve">delete all Customer Data containing “personally identifiable information” as that term is defined in 34 CFR § 99.3 (“PII”), and, unless a court order, subpoena, or similar legal or administrative proceeding requires otherwise, </w:t>
      </w:r>
      <w:r w:rsidR="00850B82">
        <w:rPr>
          <w:sz w:val="20"/>
        </w:rPr>
        <w:t>we</w:t>
      </w:r>
      <w:r w:rsidR="00CC01FB" w:rsidRPr="007A4CF7">
        <w:rPr>
          <w:sz w:val="20"/>
        </w:rPr>
        <w:t xml:space="preserve"> will honor that request as soon as </w:t>
      </w:r>
      <w:r w:rsidR="00CC01FB">
        <w:rPr>
          <w:sz w:val="20"/>
        </w:rPr>
        <w:t xml:space="preserve">is reasonably </w:t>
      </w:r>
      <w:r w:rsidR="00CC01FB" w:rsidRPr="007A4CF7">
        <w:rPr>
          <w:sz w:val="20"/>
        </w:rPr>
        <w:t>practicable.</w:t>
      </w:r>
      <w:r w:rsidR="00CC01FB">
        <w:rPr>
          <w:sz w:val="20"/>
        </w:rPr>
        <w:t xml:space="preserve">  </w:t>
      </w:r>
      <w:r>
        <w:rPr>
          <w:sz w:val="20"/>
        </w:rPr>
        <w:t>You</w:t>
      </w:r>
      <w:r w:rsidRPr="007A4CF7">
        <w:rPr>
          <w:sz w:val="20"/>
        </w:rPr>
        <w:t xml:space="preserve"> </w:t>
      </w:r>
      <w:r w:rsidR="00CC01FB" w:rsidRPr="007A4CF7">
        <w:rPr>
          <w:sz w:val="20"/>
        </w:rPr>
        <w:t>acknowledge and agree that</w:t>
      </w:r>
      <w:r>
        <w:rPr>
          <w:sz w:val="20"/>
        </w:rPr>
        <w:t>,</w:t>
      </w:r>
      <w:r w:rsidR="00CC01FB" w:rsidRPr="007A4CF7">
        <w:rPr>
          <w:sz w:val="20"/>
        </w:rPr>
        <w:t xml:space="preserve"> </w:t>
      </w:r>
      <w:proofErr w:type="gramStart"/>
      <w:r w:rsidR="00CC01FB" w:rsidRPr="007A4CF7">
        <w:rPr>
          <w:sz w:val="20"/>
        </w:rPr>
        <w:t>in the event that</w:t>
      </w:r>
      <w:proofErr w:type="gramEnd"/>
      <w:r w:rsidR="00CC01FB" w:rsidRPr="007A4CF7">
        <w:rPr>
          <w:sz w:val="20"/>
        </w:rPr>
        <w:t xml:space="preserve"> </w:t>
      </w:r>
      <w:r w:rsidR="00CC01FB">
        <w:rPr>
          <w:sz w:val="20"/>
        </w:rPr>
        <w:t>any</w:t>
      </w:r>
      <w:r w:rsidR="00CC01FB" w:rsidRPr="007A4CF7">
        <w:rPr>
          <w:sz w:val="20"/>
        </w:rPr>
        <w:t xml:space="preserve"> Customer Data is </w:t>
      </w:r>
      <w:r w:rsidR="00CC01FB">
        <w:rPr>
          <w:sz w:val="20"/>
        </w:rPr>
        <w:t xml:space="preserve">altered or </w:t>
      </w:r>
      <w:r w:rsidR="00CC01FB" w:rsidRPr="007A4CF7">
        <w:rPr>
          <w:sz w:val="20"/>
        </w:rPr>
        <w:t xml:space="preserve">deleted as provided </w:t>
      </w:r>
      <w:r>
        <w:rPr>
          <w:sz w:val="20"/>
        </w:rPr>
        <w:t>in this section</w:t>
      </w:r>
      <w:r w:rsidR="00CC01FB" w:rsidRPr="007A4CF7">
        <w:rPr>
          <w:sz w:val="20"/>
        </w:rPr>
        <w:t xml:space="preserve">, the usefulness and functionality of the Service may be </w:t>
      </w:r>
      <w:r>
        <w:rPr>
          <w:sz w:val="20"/>
        </w:rPr>
        <w:t>impacted</w:t>
      </w:r>
      <w:r w:rsidR="00CC01FB" w:rsidRPr="007A4CF7">
        <w:rPr>
          <w:sz w:val="20"/>
        </w:rPr>
        <w:t>.</w:t>
      </w:r>
    </w:p>
    <w:p w14:paraId="7E54F1B9" w14:textId="77777777" w:rsidR="005C31E6" w:rsidRPr="009E6D76" w:rsidRDefault="005C31E6" w:rsidP="009E6D76">
      <w:pPr>
        <w:spacing w:after="0"/>
        <w:jc w:val="both"/>
        <w:rPr>
          <w:sz w:val="20"/>
        </w:rPr>
      </w:pPr>
    </w:p>
    <w:p w14:paraId="1BCA3A46" w14:textId="28C817F3" w:rsidR="005C31E6" w:rsidRDefault="00CC01FB" w:rsidP="009956A3">
      <w:pPr>
        <w:spacing w:after="0"/>
        <w:jc w:val="both"/>
        <w:rPr>
          <w:b/>
          <w:sz w:val="20"/>
        </w:rPr>
      </w:pPr>
      <w:r w:rsidRPr="009E6D76">
        <w:rPr>
          <w:b/>
          <w:sz w:val="20"/>
        </w:rPr>
        <w:t xml:space="preserve">Security </w:t>
      </w:r>
      <w:r>
        <w:rPr>
          <w:b/>
          <w:sz w:val="20"/>
        </w:rPr>
        <w:t>and Protection of Student Data</w:t>
      </w:r>
      <w:r w:rsidRPr="009E6D76">
        <w:rPr>
          <w:b/>
          <w:sz w:val="20"/>
        </w:rPr>
        <w:t xml:space="preserve">. </w:t>
      </w:r>
    </w:p>
    <w:p w14:paraId="382A50D8" w14:textId="77777777" w:rsidR="005C31E6" w:rsidRDefault="005C31E6" w:rsidP="009956A3">
      <w:pPr>
        <w:spacing w:after="0"/>
        <w:jc w:val="both"/>
        <w:rPr>
          <w:b/>
          <w:sz w:val="20"/>
        </w:rPr>
      </w:pPr>
    </w:p>
    <w:p w14:paraId="4A6C37E6" w14:textId="19AC717D" w:rsidR="005C31E6" w:rsidRDefault="00CC01FB" w:rsidP="009956A3">
      <w:pPr>
        <w:spacing w:after="0"/>
        <w:ind w:firstLine="720"/>
        <w:jc w:val="both"/>
        <w:rPr>
          <w:sz w:val="20"/>
        </w:rPr>
      </w:pPr>
      <w:r w:rsidRPr="001F4909">
        <w:rPr>
          <w:sz w:val="20"/>
        </w:rPr>
        <w:t>(a)</w:t>
      </w:r>
      <w:r>
        <w:rPr>
          <w:b/>
          <w:sz w:val="20"/>
        </w:rPr>
        <w:t xml:space="preserve"> </w:t>
      </w:r>
      <w:r w:rsidR="00191813">
        <w:rPr>
          <w:sz w:val="20"/>
        </w:rPr>
        <w:t xml:space="preserve">We </w:t>
      </w:r>
      <w:r w:rsidRPr="009E6D76">
        <w:rPr>
          <w:sz w:val="20"/>
        </w:rPr>
        <w:t xml:space="preserve">will protect the confidentiality of Customer Data </w:t>
      </w:r>
      <w:proofErr w:type="gramStart"/>
      <w:r>
        <w:rPr>
          <w:sz w:val="20"/>
        </w:rPr>
        <w:t>entered into</w:t>
      </w:r>
      <w:proofErr w:type="gramEnd"/>
      <w:r>
        <w:rPr>
          <w:sz w:val="20"/>
        </w:rPr>
        <w:t xml:space="preserve"> the Service as required of </w:t>
      </w:r>
      <w:r w:rsidR="00850B82">
        <w:rPr>
          <w:sz w:val="20"/>
        </w:rPr>
        <w:t>us</w:t>
      </w:r>
      <w:r>
        <w:rPr>
          <w:sz w:val="20"/>
        </w:rPr>
        <w:t xml:space="preserve"> by the applicable State and Federal laws governing student privacy</w:t>
      </w:r>
      <w:r w:rsidRPr="009E6D76">
        <w:rPr>
          <w:sz w:val="20"/>
        </w:rPr>
        <w:t xml:space="preserve">. </w:t>
      </w:r>
      <w:r>
        <w:rPr>
          <w:sz w:val="20"/>
        </w:rPr>
        <w:t>Without limiting the generality of the foregoing</w:t>
      </w:r>
      <w:r w:rsidRPr="009E6D76">
        <w:rPr>
          <w:sz w:val="20"/>
        </w:rPr>
        <w:t xml:space="preserve">, </w:t>
      </w:r>
      <w:r w:rsidR="00191813">
        <w:rPr>
          <w:sz w:val="20"/>
        </w:rPr>
        <w:t xml:space="preserve">we </w:t>
      </w:r>
      <w:r w:rsidRPr="009E6D76">
        <w:rPr>
          <w:sz w:val="20"/>
        </w:rPr>
        <w:t>will adhere to the following security procedures: (</w:t>
      </w:r>
      <w:proofErr w:type="spellStart"/>
      <w:r>
        <w:rPr>
          <w:sz w:val="20"/>
        </w:rPr>
        <w:t>i</w:t>
      </w:r>
      <w:proofErr w:type="spellEnd"/>
      <w:r w:rsidRPr="009E6D76">
        <w:rPr>
          <w:sz w:val="20"/>
        </w:rPr>
        <w:t>) Customer Data will be stored in one or more password-protected servers</w:t>
      </w:r>
      <w:r>
        <w:rPr>
          <w:sz w:val="20"/>
        </w:rPr>
        <w:t xml:space="preserve"> located in the United States</w:t>
      </w:r>
      <w:r w:rsidRPr="009E6D76">
        <w:rPr>
          <w:sz w:val="20"/>
        </w:rPr>
        <w:t>; (</w:t>
      </w:r>
      <w:r>
        <w:rPr>
          <w:sz w:val="20"/>
        </w:rPr>
        <w:t>ii</w:t>
      </w:r>
      <w:r w:rsidRPr="009E6D76">
        <w:rPr>
          <w:sz w:val="20"/>
        </w:rPr>
        <w:t xml:space="preserve">) </w:t>
      </w:r>
      <w:r w:rsidR="00191813">
        <w:rPr>
          <w:sz w:val="20"/>
        </w:rPr>
        <w:t xml:space="preserve">we </w:t>
      </w:r>
      <w:r w:rsidRPr="009E6D76">
        <w:rPr>
          <w:sz w:val="20"/>
        </w:rPr>
        <w:t xml:space="preserve">will provide </w:t>
      </w:r>
      <w:r w:rsidR="00191813">
        <w:rPr>
          <w:sz w:val="20"/>
        </w:rPr>
        <w:t>you</w:t>
      </w:r>
      <w:r w:rsidR="00191813" w:rsidRPr="009E6D76">
        <w:rPr>
          <w:sz w:val="20"/>
        </w:rPr>
        <w:t xml:space="preserve"> </w:t>
      </w:r>
      <w:r w:rsidRPr="009E6D76">
        <w:rPr>
          <w:sz w:val="20"/>
        </w:rPr>
        <w:t xml:space="preserve">with one or more </w:t>
      </w:r>
      <w:r>
        <w:rPr>
          <w:sz w:val="20"/>
        </w:rPr>
        <w:t>Service</w:t>
      </w:r>
      <w:r w:rsidRPr="009E6D76">
        <w:rPr>
          <w:sz w:val="20"/>
        </w:rPr>
        <w:t xml:space="preserve"> accounts and associated passwords that are distinct from the accounts for other users of </w:t>
      </w:r>
      <w:r>
        <w:rPr>
          <w:sz w:val="20"/>
        </w:rPr>
        <w:t>the Service</w:t>
      </w:r>
      <w:r w:rsidR="00191813">
        <w:rPr>
          <w:sz w:val="20"/>
        </w:rPr>
        <w:t>s</w:t>
      </w:r>
      <w:r w:rsidRPr="009E6D76">
        <w:rPr>
          <w:sz w:val="20"/>
        </w:rPr>
        <w:t xml:space="preserve"> and that allow </w:t>
      </w:r>
      <w:r w:rsidR="00191813">
        <w:rPr>
          <w:sz w:val="20"/>
        </w:rPr>
        <w:t xml:space="preserve">you </w:t>
      </w:r>
      <w:r w:rsidRPr="009E6D76">
        <w:rPr>
          <w:sz w:val="20"/>
        </w:rPr>
        <w:t xml:space="preserve">to access Customer Data through </w:t>
      </w:r>
      <w:r>
        <w:rPr>
          <w:sz w:val="20"/>
        </w:rPr>
        <w:t>the Service</w:t>
      </w:r>
      <w:r w:rsidR="00191813">
        <w:rPr>
          <w:sz w:val="20"/>
        </w:rPr>
        <w:t>s</w:t>
      </w:r>
      <w:r w:rsidRPr="009E6D76">
        <w:rPr>
          <w:sz w:val="20"/>
        </w:rPr>
        <w:t>; (</w:t>
      </w:r>
      <w:r>
        <w:rPr>
          <w:sz w:val="20"/>
        </w:rPr>
        <w:t>iii</w:t>
      </w:r>
      <w:r w:rsidRPr="009E6D76">
        <w:rPr>
          <w:sz w:val="20"/>
        </w:rPr>
        <w:t xml:space="preserve">) </w:t>
      </w:r>
      <w:r w:rsidR="00191813">
        <w:rPr>
          <w:sz w:val="20"/>
        </w:rPr>
        <w:t>Customer D</w:t>
      </w:r>
      <w:r>
        <w:rPr>
          <w:sz w:val="20"/>
        </w:rPr>
        <w:t xml:space="preserve">ata </w:t>
      </w:r>
      <w:r w:rsidR="00191813">
        <w:rPr>
          <w:sz w:val="20"/>
        </w:rPr>
        <w:t xml:space="preserve">in the Services </w:t>
      </w:r>
      <w:r>
        <w:rPr>
          <w:sz w:val="20"/>
        </w:rPr>
        <w:t>will be encrypted while at rest</w:t>
      </w:r>
      <w:r w:rsidR="00191813">
        <w:rPr>
          <w:sz w:val="20"/>
        </w:rPr>
        <w:t xml:space="preserve"> and in transit</w:t>
      </w:r>
      <w:r>
        <w:rPr>
          <w:sz w:val="20"/>
        </w:rPr>
        <w:t xml:space="preserve">; </w:t>
      </w:r>
      <w:r w:rsidRPr="009E6D76">
        <w:rPr>
          <w:sz w:val="20"/>
        </w:rPr>
        <w:t>(</w:t>
      </w:r>
      <w:r w:rsidR="00191813">
        <w:rPr>
          <w:sz w:val="20"/>
        </w:rPr>
        <w:t>i</w:t>
      </w:r>
      <w:r>
        <w:rPr>
          <w:sz w:val="20"/>
        </w:rPr>
        <w:t>v</w:t>
      </w:r>
      <w:r w:rsidRPr="009E6D76">
        <w:rPr>
          <w:sz w:val="20"/>
        </w:rPr>
        <w:t xml:space="preserve">) all </w:t>
      </w:r>
      <w:r w:rsidR="00191813">
        <w:rPr>
          <w:sz w:val="20"/>
        </w:rPr>
        <w:t xml:space="preserve">our personnel </w:t>
      </w:r>
      <w:r w:rsidRPr="009E6D76">
        <w:rPr>
          <w:sz w:val="20"/>
        </w:rPr>
        <w:t xml:space="preserve">with access to Customer Data containing PII will undergo background checks </w:t>
      </w:r>
      <w:r w:rsidR="00191813">
        <w:rPr>
          <w:sz w:val="20"/>
        </w:rPr>
        <w:t xml:space="preserve">at hire </w:t>
      </w:r>
      <w:r w:rsidRPr="009E6D76">
        <w:rPr>
          <w:sz w:val="20"/>
        </w:rPr>
        <w:t xml:space="preserve">and </w:t>
      </w:r>
      <w:r w:rsidR="00191813">
        <w:rPr>
          <w:sz w:val="20"/>
        </w:rPr>
        <w:t xml:space="preserve">will </w:t>
      </w:r>
      <w:r w:rsidRPr="009E6D76">
        <w:rPr>
          <w:sz w:val="20"/>
        </w:rPr>
        <w:t>receive training in data security and confidentiality; and (</w:t>
      </w:r>
      <w:r>
        <w:rPr>
          <w:sz w:val="20"/>
        </w:rPr>
        <w:t>v</w:t>
      </w:r>
      <w:r w:rsidRPr="009E6D76">
        <w:rPr>
          <w:sz w:val="20"/>
        </w:rPr>
        <w:t xml:space="preserve">) backup copies of Customer Data will be </w:t>
      </w:r>
      <w:r>
        <w:rPr>
          <w:sz w:val="20"/>
        </w:rPr>
        <w:t xml:space="preserve">encrypted and </w:t>
      </w:r>
      <w:r w:rsidRPr="009E6D76">
        <w:rPr>
          <w:sz w:val="20"/>
        </w:rPr>
        <w:t>stored onsite and/or offsite in secure locations</w:t>
      </w:r>
      <w:r>
        <w:rPr>
          <w:sz w:val="20"/>
        </w:rPr>
        <w:t xml:space="preserve"> in the United States</w:t>
      </w:r>
      <w:r w:rsidRPr="009E6D76">
        <w:rPr>
          <w:sz w:val="20"/>
        </w:rPr>
        <w:t xml:space="preserve"> and, unless </w:t>
      </w:r>
      <w:r>
        <w:rPr>
          <w:sz w:val="20"/>
        </w:rPr>
        <w:t xml:space="preserve">otherwise required by </w:t>
      </w:r>
      <w:r w:rsidRPr="009E6D76">
        <w:rPr>
          <w:sz w:val="20"/>
        </w:rPr>
        <w:t xml:space="preserve">a court order, subpoena, or similar legal or administrative proceeding </w:t>
      </w:r>
      <w:r>
        <w:rPr>
          <w:sz w:val="20"/>
        </w:rPr>
        <w:t xml:space="preserve">or </w:t>
      </w:r>
      <w:r w:rsidR="00191813">
        <w:rPr>
          <w:sz w:val="20"/>
        </w:rPr>
        <w:t xml:space="preserve">our </w:t>
      </w:r>
      <w:r>
        <w:rPr>
          <w:sz w:val="20"/>
        </w:rPr>
        <w:t>document retention policy</w:t>
      </w:r>
      <w:r w:rsidRPr="009E6D76">
        <w:rPr>
          <w:sz w:val="20"/>
        </w:rPr>
        <w:t>, will be destroyed upon the earliest of (</w:t>
      </w:r>
      <w:r>
        <w:rPr>
          <w:sz w:val="20"/>
        </w:rPr>
        <w:t>A</w:t>
      </w:r>
      <w:r w:rsidRPr="009E6D76">
        <w:rPr>
          <w:sz w:val="20"/>
        </w:rPr>
        <w:t xml:space="preserve">) </w:t>
      </w:r>
      <w:r w:rsidR="00191813">
        <w:rPr>
          <w:sz w:val="20"/>
        </w:rPr>
        <w:t xml:space="preserve">our receipt of </w:t>
      </w:r>
      <w:r w:rsidRPr="009E6D76">
        <w:rPr>
          <w:sz w:val="20"/>
        </w:rPr>
        <w:t>a reques</w:t>
      </w:r>
      <w:r>
        <w:rPr>
          <w:sz w:val="20"/>
        </w:rPr>
        <w:t xml:space="preserve">t from </w:t>
      </w:r>
      <w:r w:rsidR="00191813">
        <w:rPr>
          <w:sz w:val="20"/>
        </w:rPr>
        <w:t xml:space="preserve">you </w:t>
      </w:r>
      <w:r>
        <w:rPr>
          <w:sz w:val="20"/>
        </w:rPr>
        <w:t>to delete such Customer D</w:t>
      </w:r>
      <w:r w:rsidRPr="009E6D76">
        <w:rPr>
          <w:sz w:val="20"/>
        </w:rPr>
        <w:t>ata; (</w:t>
      </w:r>
      <w:r>
        <w:rPr>
          <w:sz w:val="20"/>
        </w:rPr>
        <w:t>B</w:t>
      </w:r>
      <w:r w:rsidRPr="009E6D76">
        <w:rPr>
          <w:sz w:val="20"/>
        </w:rPr>
        <w:t xml:space="preserve">) </w:t>
      </w:r>
      <w:r w:rsidR="00191813">
        <w:rPr>
          <w:sz w:val="20"/>
        </w:rPr>
        <w:t xml:space="preserve">within a reasonable time </w:t>
      </w:r>
      <w:r>
        <w:rPr>
          <w:sz w:val="20"/>
        </w:rPr>
        <w:t>following the expiration of the Export Period</w:t>
      </w:r>
      <w:r w:rsidRPr="009E6D76">
        <w:rPr>
          <w:sz w:val="20"/>
        </w:rPr>
        <w:t>; or (</w:t>
      </w:r>
      <w:r>
        <w:rPr>
          <w:sz w:val="20"/>
        </w:rPr>
        <w:t>C</w:t>
      </w:r>
      <w:r w:rsidRPr="009E6D76">
        <w:rPr>
          <w:sz w:val="20"/>
        </w:rPr>
        <w:t xml:space="preserve">) a </w:t>
      </w:r>
      <w:r>
        <w:rPr>
          <w:sz w:val="20"/>
        </w:rPr>
        <w:t xml:space="preserve">scheduled deletion of backups. </w:t>
      </w:r>
    </w:p>
    <w:p w14:paraId="34A94CB2" w14:textId="77777777" w:rsidR="005C31E6" w:rsidRDefault="005C31E6" w:rsidP="009956A3">
      <w:pPr>
        <w:spacing w:after="0"/>
        <w:ind w:firstLine="720"/>
        <w:jc w:val="both"/>
        <w:rPr>
          <w:sz w:val="20"/>
        </w:rPr>
      </w:pPr>
    </w:p>
    <w:p w14:paraId="5DF00FD8" w14:textId="475324CD" w:rsidR="005C31E6" w:rsidRDefault="00CC01FB" w:rsidP="009956A3">
      <w:pPr>
        <w:spacing w:after="0"/>
        <w:ind w:firstLine="720"/>
        <w:jc w:val="both"/>
        <w:rPr>
          <w:sz w:val="20"/>
        </w:rPr>
      </w:pPr>
      <w:r w:rsidRPr="004B71B7">
        <w:rPr>
          <w:sz w:val="20"/>
        </w:rPr>
        <w:t xml:space="preserve">(b) </w:t>
      </w:r>
      <w:r>
        <w:rPr>
          <w:sz w:val="20"/>
        </w:rPr>
        <w:t xml:space="preserve">During </w:t>
      </w:r>
      <w:r w:rsidR="008A20A2">
        <w:rPr>
          <w:sz w:val="20"/>
        </w:rPr>
        <w:t xml:space="preserve">your </w:t>
      </w:r>
      <w:r>
        <w:rPr>
          <w:sz w:val="20"/>
        </w:rPr>
        <w:t>use of the Service</w:t>
      </w:r>
      <w:r w:rsidR="00191813">
        <w:rPr>
          <w:sz w:val="20"/>
        </w:rPr>
        <w:t>s</w:t>
      </w:r>
      <w:r>
        <w:rPr>
          <w:sz w:val="20"/>
        </w:rPr>
        <w:t xml:space="preserve">, </w:t>
      </w:r>
      <w:r w:rsidR="00191813">
        <w:rPr>
          <w:sz w:val="20"/>
        </w:rPr>
        <w:t>you</w:t>
      </w:r>
      <w:r w:rsidR="00191813" w:rsidRPr="004B71B7">
        <w:rPr>
          <w:sz w:val="20"/>
        </w:rPr>
        <w:t xml:space="preserve"> </w:t>
      </w:r>
      <w:r w:rsidRPr="004B71B7">
        <w:rPr>
          <w:sz w:val="20"/>
        </w:rPr>
        <w:t>will</w:t>
      </w:r>
      <w:r>
        <w:rPr>
          <w:sz w:val="20"/>
        </w:rPr>
        <w:t xml:space="preserve"> use the Service in accordance with applicable</w:t>
      </w:r>
      <w:r w:rsidRPr="009956A3">
        <w:rPr>
          <w:sz w:val="20"/>
        </w:rPr>
        <w:t xml:space="preserve"> specifications</w:t>
      </w:r>
      <w:r>
        <w:rPr>
          <w:sz w:val="20"/>
        </w:rPr>
        <w:t xml:space="preserve"> and documentation provided or made available to </w:t>
      </w:r>
      <w:r w:rsidR="00191813">
        <w:rPr>
          <w:sz w:val="20"/>
        </w:rPr>
        <w:t>you by Acadience</w:t>
      </w:r>
      <w:r>
        <w:rPr>
          <w:sz w:val="20"/>
        </w:rPr>
        <w:t xml:space="preserve">, </w:t>
      </w:r>
      <w:r w:rsidR="00191813">
        <w:rPr>
          <w:sz w:val="20"/>
        </w:rPr>
        <w:t xml:space="preserve">as </w:t>
      </w:r>
      <w:r>
        <w:rPr>
          <w:sz w:val="20"/>
        </w:rPr>
        <w:t xml:space="preserve">updated </w:t>
      </w:r>
      <w:r w:rsidR="00191813">
        <w:rPr>
          <w:sz w:val="20"/>
        </w:rPr>
        <w:t xml:space="preserve">from time to time </w:t>
      </w:r>
      <w:r>
        <w:rPr>
          <w:sz w:val="20"/>
        </w:rPr>
        <w:t>(“Documentation”),</w:t>
      </w:r>
      <w:r w:rsidRPr="009956A3">
        <w:rPr>
          <w:sz w:val="20"/>
        </w:rPr>
        <w:t xml:space="preserve"> </w:t>
      </w:r>
      <w:r>
        <w:rPr>
          <w:sz w:val="20"/>
        </w:rPr>
        <w:t xml:space="preserve">and </w:t>
      </w:r>
      <w:r w:rsidR="00191813">
        <w:rPr>
          <w:sz w:val="20"/>
        </w:rPr>
        <w:t xml:space="preserve">you </w:t>
      </w:r>
      <w:r>
        <w:rPr>
          <w:sz w:val="20"/>
        </w:rPr>
        <w:t xml:space="preserve">will </w:t>
      </w:r>
      <w:r w:rsidRPr="004B71B7">
        <w:rPr>
          <w:sz w:val="20"/>
        </w:rPr>
        <w:t xml:space="preserve">comply </w:t>
      </w:r>
      <w:r>
        <w:rPr>
          <w:sz w:val="20"/>
        </w:rPr>
        <w:t>with all</w:t>
      </w:r>
      <w:r w:rsidRPr="004B71B7">
        <w:rPr>
          <w:rFonts w:eastAsia="Times New Roman"/>
        </w:rPr>
        <w:t xml:space="preserve"> </w:t>
      </w:r>
      <w:r w:rsidRPr="004B71B7">
        <w:rPr>
          <w:sz w:val="20"/>
        </w:rPr>
        <w:t xml:space="preserve">applicable </w:t>
      </w:r>
      <w:r>
        <w:rPr>
          <w:sz w:val="20"/>
        </w:rPr>
        <w:t xml:space="preserve">laws and </w:t>
      </w:r>
      <w:r w:rsidR="001B3F61">
        <w:rPr>
          <w:sz w:val="20"/>
        </w:rPr>
        <w:t xml:space="preserve">with </w:t>
      </w:r>
      <w:r w:rsidRPr="004B71B7">
        <w:rPr>
          <w:sz w:val="20"/>
        </w:rPr>
        <w:t xml:space="preserve">industry standards </w:t>
      </w:r>
      <w:r>
        <w:rPr>
          <w:sz w:val="20"/>
        </w:rPr>
        <w:t xml:space="preserve">and practices </w:t>
      </w:r>
      <w:r w:rsidRPr="004B71B7">
        <w:rPr>
          <w:sz w:val="20"/>
        </w:rPr>
        <w:t xml:space="preserve">concerning privacy, data protection, confidentiality </w:t>
      </w:r>
      <w:r>
        <w:rPr>
          <w:sz w:val="20"/>
        </w:rPr>
        <w:t>and</w:t>
      </w:r>
      <w:r w:rsidRPr="004B71B7">
        <w:rPr>
          <w:sz w:val="20"/>
        </w:rPr>
        <w:t xml:space="preserve"> information security</w:t>
      </w:r>
      <w:r>
        <w:rPr>
          <w:sz w:val="20"/>
        </w:rPr>
        <w:t xml:space="preserve">, </w:t>
      </w:r>
      <w:r w:rsidRPr="004B71B7">
        <w:rPr>
          <w:sz w:val="20"/>
        </w:rPr>
        <w:t xml:space="preserve"> including: (</w:t>
      </w:r>
      <w:proofErr w:type="spellStart"/>
      <w:r w:rsidRPr="004B71B7">
        <w:rPr>
          <w:sz w:val="20"/>
        </w:rPr>
        <w:t>i</w:t>
      </w:r>
      <w:proofErr w:type="spellEnd"/>
      <w:r w:rsidRPr="004B71B7">
        <w:rPr>
          <w:sz w:val="20"/>
        </w:rPr>
        <w:t xml:space="preserve">) appropriate administrative, technical, and physical safeguards and other security measures designed to ensure the security and confidentiality of </w:t>
      </w:r>
      <w:r>
        <w:rPr>
          <w:sz w:val="20"/>
        </w:rPr>
        <w:t>all PII and other sensitive information</w:t>
      </w:r>
      <w:r w:rsidRPr="004B71B7">
        <w:rPr>
          <w:sz w:val="20"/>
        </w:rPr>
        <w:t>; (ii) a security design intended to prevent any compromise of its own information systems, computer networks or data files by unauthorized users, viruses, or malicious computer programs which could in turn be propagated to third parties; and (iii) appropriate internal practices including, but not limited to, encryption of data in transit or at rest; permitting only authorized users access to systems and applications</w:t>
      </w:r>
      <w:r>
        <w:rPr>
          <w:sz w:val="20"/>
        </w:rPr>
        <w:t>; and requiring users to safeguard passwords and other information used to access the Service</w:t>
      </w:r>
      <w:r w:rsidRPr="004B71B7">
        <w:rPr>
          <w:sz w:val="20"/>
        </w:rPr>
        <w:t>.</w:t>
      </w:r>
      <w:r w:rsidRPr="004B71B7">
        <w:t xml:space="preserve"> </w:t>
      </w:r>
      <w:r w:rsidR="00191813">
        <w:rPr>
          <w:sz w:val="20"/>
        </w:rPr>
        <w:t>You</w:t>
      </w:r>
      <w:r w:rsidR="00191813" w:rsidRPr="004B71B7">
        <w:rPr>
          <w:sz w:val="20"/>
        </w:rPr>
        <w:t xml:space="preserve"> </w:t>
      </w:r>
      <w:r w:rsidRPr="004B71B7">
        <w:rPr>
          <w:sz w:val="20"/>
        </w:rPr>
        <w:t>further agree</w:t>
      </w:r>
      <w:r w:rsidR="00191813">
        <w:rPr>
          <w:sz w:val="20"/>
        </w:rPr>
        <w:t xml:space="preserve"> </w:t>
      </w:r>
      <w:r w:rsidRPr="004B71B7">
        <w:rPr>
          <w:sz w:val="20"/>
        </w:rPr>
        <w:t xml:space="preserve">to maintain adequate training and education programs to ensure that </w:t>
      </w:r>
      <w:r w:rsidR="00191813">
        <w:rPr>
          <w:sz w:val="20"/>
        </w:rPr>
        <w:t>your</w:t>
      </w:r>
      <w:r w:rsidR="00191813" w:rsidRPr="004B71B7">
        <w:rPr>
          <w:sz w:val="20"/>
        </w:rPr>
        <w:t xml:space="preserve"> </w:t>
      </w:r>
      <w:r w:rsidRPr="004B71B7">
        <w:rPr>
          <w:sz w:val="20"/>
        </w:rPr>
        <w:t>employees and any others acting on its behalf are aware of and adhere to Customer’s privacy, data protection, confidentiality and information security practices.</w:t>
      </w:r>
    </w:p>
    <w:p w14:paraId="5D9CC0BC" w14:textId="77777777" w:rsidR="005C31E6" w:rsidRDefault="005C31E6" w:rsidP="009956A3">
      <w:pPr>
        <w:spacing w:after="0"/>
        <w:ind w:firstLine="720"/>
        <w:jc w:val="both"/>
        <w:rPr>
          <w:sz w:val="20"/>
        </w:rPr>
      </w:pPr>
    </w:p>
    <w:p w14:paraId="619AE262" w14:textId="5165C89E" w:rsidR="005C31E6" w:rsidRDefault="00CC01FB" w:rsidP="007A4CF7">
      <w:pPr>
        <w:spacing w:after="0"/>
        <w:ind w:firstLine="720"/>
        <w:jc w:val="both"/>
        <w:rPr>
          <w:sz w:val="20"/>
        </w:rPr>
      </w:pPr>
      <w:r>
        <w:rPr>
          <w:sz w:val="20"/>
        </w:rPr>
        <w:t xml:space="preserve">(c) </w:t>
      </w:r>
      <w:r w:rsidR="000D7F3D">
        <w:rPr>
          <w:sz w:val="20"/>
        </w:rPr>
        <w:t xml:space="preserve">You </w:t>
      </w:r>
      <w:r>
        <w:rPr>
          <w:sz w:val="20"/>
        </w:rPr>
        <w:t xml:space="preserve">represent and warrant that </w:t>
      </w:r>
      <w:r w:rsidR="000D7F3D">
        <w:rPr>
          <w:sz w:val="20"/>
        </w:rPr>
        <w:t>you have</w:t>
      </w:r>
      <w:r>
        <w:rPr>
          <w:sz w:val="20"/>
        </w:rPr>
        <w:t xml:space="preserve"> obtained all necessary permissions to disclose the Customer Data to </w:t>
      </w:r>
      <w:r w:rsidR="000D7F3D">
        <w:rPr>
          <w:sz w:val="20"/>
        </w:rPr>
        <w:t>us</w:t>
      </w:r>
      <w:r>
        <w:rPr>
          <w:sz w:val="20"/>
        </w:rPr>
        <w:t xml:space="preserve">. </w:t>
      </w:r>
      <w:r w:rsidR="00DF79D5" w:rsidRPr="00DF79D5">
        <w:rPr>
          <w:sz w:val="20"/>
        </w:rPr>
        <w:t xml:space="preserve">Your use of the Services must comply with all local, state, and federal privacy laws, </w:t>
      </w:r>
      <w:r w:rsidR="00DF79D5">
        <w:rPr>
          <w:sz w:val="20"/>
        </w:rPr>
        <w:t>which may include,</w:t>
      </w:r>
      <w:r w:rsidR="00DF79D5" w:rsidRPr="00DF79D5">
        <w:rPr>
          <w:sz w:val="20"/>
        </w:rPr>
        <w:t xml:space="preserve"> but </w:t>
      </w:r>
      <w:r w:rsidR="00DF79D5">
        <w:rPr>
          <w:sz w:val="20"/>
        </w:rPr>
        <w:t xml:space="preserve">is </w:t>
      </w:r>
      <w:r w:rsidR="00DF79D5" w:rsidRPr="00DF79D5">
        <w:rPr>
          <w:sz w:val="20"/>
        </w:rPr>
        <w:t>not limited to</w:t>
      </w:r>
      <w:r w:rsidR="00DF79D5">
        <w:rPr>
          <w:sz w:val="20"/>
        </w:rPr>
        <w:t>,</w:t>
      </w:r>
      <w:r w:rsidR="00DF79D5" w:rsidRPr="00DF79D5">
        <w:rPr>
          <w:sz w:val="20"/>
        </w:rPr>
        <w:t xml:space="preserve"> the Family Educational Rights and Privacy Act (FERPA). If your use is subject to FERPA, by accessing the Services, you thereby appoint us as a “school official” as that term is used in FERPA, and you have determined that we have a “legitimate educational interest” for the purpose of carrying out our responsibilities under these Terms. </w:t>
      </w:r>
      <w:r w:rsidR="000D7F3D">
        <w:rPr>
          <w:sz w:val="20"/>
        </w:rPr>
        <w:t>You</w:t>
      </w:r>
      <w:r w:rsidRPr="004B71B7">
        <w:rPr>
          <w:sz w:val="20"/>
        </w:rPr>
        <w:t xml:space="preserve"> may not and will not: (</w:t>
      </w:r>
      <w:proofErr w:type="spellStart"/>
      <w:r>
        <w:rPr>
          <w:sz w:val="20"/>
        </w:rPr>
        <w:t>i</w:t>
      </w:r>
      <w:proofErr w:type="spellEnd"/>
      <w:r w:rsidRPr="004B71B7">
        <w:rPr>
          <w:sz w:val="20"/>
        </w:rPr>
        <w:t xml:space="preserve">) assign, license, sublicense, transfer, pledge, or otherwise transfer all or any of </w:t>
      </w:r>
      <w:r w:rsidR="000D7F3D">
        <w:rPr>
          <w:sz w:val="20"/>
        </w:rPr>
        <w:t>your</w:t>
      </w:r>
      <w:r w:rsidR="000D7F3D" w:rsidRPr="004B71B7">
        <w:rPr>
          <w:sz w:val="20"/>
        </w:rPr>
        <w:t xml:space="preserve"> </w:t>
      </w:r>
      <w:r w:rsidRPr="004B71B7">
        <w:rPr>
          <w:sz w:val="20"/>
        </w:rPr>
        <w:t>rights under th</w:t>
      </w:r>
      <w:r w:rsidR="00191813">
        <w:rPr>
          <w:sz w:val="20"/>
        </w:rPr>
        <w:t>ese Terms</w:t>
      </w:r>
      <w:r w:rsidRPr="004B71B7">
        <w:rPr>
          <w:sz w:val="20"/>
        </w:rPr>
        <w:t>; (</w:t>
      </w:r>
      <w:r>
        <w:rPr>
          <w:sz w:val="20"/>
        </w:rPr>
        <w:t>ii</w:t>
      </w:r>
      <w:r w:rsidRPr="004B71B7">
        <w:rPr>
          <w:sz w:val="20"/>
        </w:rPr>
        <w:t>) access the source code for or reverse assemble, reverse compile,</w:t>
      </w:r>
      <w:r>
        <w:rPr>
          <w:sz w:val="20"/>
        </w:rPr>
        <w:t xml:space="preserve"> </w:t>
      </w:r>
      <w:r>
        <w:rPr>
          <w:sz w:val="20"/>
        </w:rPr>
        <w:lastRenderedPageBreak/>
        <w:t>reverse engineer,</w:t>
      </w:r>
      <w:r w:rsidRPr="004B71B7">
        <w:rPr>
          <w:sz w:val="20"/>
        </w:rPr>
        <w:t xml:space="preserve"> cross compile or otherwise adopt, translate or modify </w:t>
      </w:r>
      <w:r>
        <w:rPr>
          <w:sz w:val="20"/>
        </w:rPr>
        <w:t>the Service</w:t>
      </w:r>
      <w:r w:rsidRPr="004B71B7">
        <w:rPr>
          <w:sz w:val="20"/>
        </w:rPr>
        <w:t>; (</w:t>
      </w:r>
      <w:r>
        <w:rPr>
          <w:sz w:val="20"/>
        </w:rPr>
        <w:t>iii</w:t>
      </w:r>
      <w:r w:rsidRPr="004B71B7">
        <w:rPr>
          <w:sz w:val="20"/>
        </w:rPr>
        <w:t xml:space="preserve">) </w:t>
      </w:r>
      <w:r>
        <w:rPr>
          <w:sz w:val="20"/>
        </w:rPr>
        <w:t>enter data into the Service</w:t>
      </w:r>
      <w:r w:rsidR="000D7F3D">
        <w:rPr>
          <w:sz w:val="20"/>
        </w:rPr>
        <w:t>s</w:t>
      </w:r>
      <w:r w:rsidRPr="009E6D76">
        <w:rPr>
          <w:sz w:val="20"/>
        </w:rPr>
        <w:t xml:space="preserve"> </w:t>
      </w:r>
      <w:r>
        <w:rPr>
          <w:sz w:val="20"/>
        </w:rPr>
        <w:t xml:space="preserve">for more than the number of students for which </w:t>
      </w:r>
      <w:r w:rsidR="00191813">
        <w:rPr>
          <w:sz w:val="20"/>
        </w:rPr>
        <w:t>you have purchased access</w:t>
      </w:r>
      <w:r w:rsidRPr="004B71B7">
        <w:rPr>
          <w:sz w:val="20"/>
        </w:rPr>
        <w:t>.</w:t>
      </w:r>
    </w:p>
    <w:p w14:paraId="0DEBADA2" w14:textId="77777777" w:rsidR="005C31E6" w:rsidRDefault="005C31E6" w:rsidP="007A4CF7">
      <w:pPr>
        <w:spacing w:after="0"/>
        <w:ind w:firstLine="720"/>
        <w:jc w:val="both"/>
        <w:rPr>
          <w:sz w:val="20"/>
        </w:rPr>
      </w:pPr>
    </w:p>
    <w:p w14:paraId="2570E623" w14:textId="73B4503C" w:rsidR="005C31E6" w:rsidRDefault="00CC01FB" w:rsidP="3D9F8164">
      <w:pPr>
        <w:spacing w:after="0"/>
        <w:ind w:firstLine="720"/>
        <w:jc w:val="both"/>
        <w:rPr>
          <w:sz w:val="20"/>
          <w:szCs w:val="20"/>
        </w:rPr>
      </w:pPr>
      <w:proofErr w:type="gramStart"/>
      <w:r w:rsidRPr="3D9F8164">
        <w:rPr>
          <w:sz w:val="20"/>
          <w:szCs w:val="20"/>
        </w:rPr>
        <w:t>(d)  Sometimes</w:t>
      </w:r>
      <w:proofErr w:type="gramEnd"/>
      <w:r w:rsidRPr="3D9F8164">
        <w:rPr>
          <w:sz w:val="20"/>
          <w:szCs w:val="20"/>
        </w:rPr>
        <w:t>, at the direction of a</w:t>
      </w:r>
      <w:r w:rsidR="00E63800" w:rsidRPr="3D9F8164">
        <w:rPr>
          <w:sz w:val="20"/>
          <w:szCs w:val="20"/>
        </w:rPr>
        <w:t xml:space="preserve">n educator </w:t>
      </w:r>
      <w:r w:rsidRPr="3D9F8164">
        <w:rPr>
          <w:sz w:val="20"/>
          <w:szCs w:val="20"/>
        </w:rPr>
        <w:t>or administrator, students under the age of thirteen may enter multiple choice answers or other standardized assessment responses directly into the Service</w:t>
      </w:r>
      <w:r w:rsidR="00E63800" w:rsidRPr="3D9F8164">
        <w:rPr>
          <w:sz w:val="20"/>
          <w:szCs w:val="20"/>
        </w:rPr>
        <w:t>s</w:t>
      </w:r>
      <w:r w:rsidRPr="3D9F8164">
        <w:rPr>
          <w:sz w:val="20"/>
          <w:szCs w:val="20"/>
        </w:rPr>
        <w:t xml:space="preserve"> (instead of relaying assessment responses to a teacher or administrator to enter the responses into the Service). </w:t>
      </w:r>
      <w:r w:rsidR="00E63800" w:rsidRPr="3D9F8164">
        <w:rPr>
          <w:sz w:val="20"/>
          <w:szCs w:val="20"/>
        </w:rPr>
        <w:t xml:space="preserve">Use of the Services in this manner </w:t>
      </w:r>
      <w:r w:rsidRPr="3D9F8164">
        <w:rPr>
          <w:sz w:val="20"/>
          <w:szCs w:val="20"/>
        </w:rPr>
        <w:t xml:space="preserve">may qualify as collecting “personal information” from a child, as that concept is described in the Children’s Online Privacy Protection Act of 1998 (“COPPA”). In general, COPPA prohibits website operators like </w:t>
      </w:r>
      <w:r w:rsidR="00E63800" w:rsidRPr="3D9F8164">
        <w:rPr>
          <w:sz w:val="20"/>
          <w:szCs w:val="20"/>
        </w:rPr>
        <w:t xml:space="preserve">Acadience </w:t>
      </w:r>
      <w:r w:rsidRPr="3D9F8164">
        <w:rPr>
          <w:sz w:val="20"/>
          <w:szCs w:val="20"/>
        </w:rPr>
        <w:t>from collecting, using</w:t>
      </w:r>
      <w:r w:rsidR="00E63800" w:rsidRPr="3D9F8164">
        <w:rPr>
          <w:sz w:val="20"/>
          <w:szCs w:val="20"/>
        </w:rPr>
        <w:t xml:space="preserve">, </w:t>
      </w:r>
      <w:r w:rsidRPr="3D9F8164">
        <w:rPr>
          <w:sz w:val="20"/>
          <w:szCs w:val="20"/>
        </w:rPr>
        <w:t>or disclosing personal information from a child without first notifying, and obtaining consent from, the child’s parent</w:t>
      </w:r>
      <w:r w:rsidR="00E63800" w:rsidRPr="3D9F8164">
        <w:rPr>
          <w:sz w:val="20"/>
          <w:szCs w:val="20"/>
        </w:rPr>
        <w:t xml:space="preserve"> or guardian</w:t>
      </w:r>
      <w:r w:rsidRPr="3D9F8164">
        <w:rPr>
          <w:sz w:val="20"/>
          <w:szCs w:val="20"/>
        </w:rPr>
        <w:t>. However,</w:t>
      </w:r>
      <w:r w:rsidR="00A66809" w:rsidRPr="3D9F8164">
        <w:rPr>
          <w:sz w:val="20"/>
          <w:szCs w:val="20"/>
        </w:rPr>
        <w:t xml:space="preserve"> </w:t>
      </w:r>
      <w:r w:rsidR="00C27421" w:rsidRPr="3D9F8164">
        <w:rPr>
          <w:sz w:val="20"/>
          <w:szCs w:val="20"/>
        </w:rPr>
        <w:t xml:space="preserve">when our customer is an educational institution, </w:t>
      </w:r>
      <w:r w:rsidR="00E63800" w:rsidRPr="3D9F8164">
        <w:rPr>
          <w:sz w:val="20"/>
          <w:szCs w:val="20"/>
        </w:rPr>
        <w:t>Acadience’s</w:t>
      </w:r>
      <w:r w:rsidR="00A66809" w:rsidRPr="3D9F8164">
        <w:rPr>
          <w:sz w:val="20"/>
          <w:szCs w:val="20"/>
        </w:rPr>
        <w:t xml:space="preserve"> use of this information is limited to school-authorized educational purposes, and our Service</w:t>
      </w:r>
      <w:r w:rsidR="00E63800" w:rsidRPr="3D9F8164">
        <w:rPr>
          <w:sz w:val="20"/>
          <w:szCs w:val="20"/>
        </w:rPr>
        <w:t>s</w:t>
      </w:r>
      <w:r w:rsidR="00A66809" w:rsidRPr="3D9F8164">
        <w:rPr>
          <w:sz w:val="20"/>
          <w:szCs w:val="20"/>
        </w:rPr>
        <w:t xml:space="preserve"> </w:t>
      </w:r>
      <w:r w:rsidR="00E63800" w:rsidRPr="3D9F8164">
        <w:rPr>
          <w:sz w:val="20"/>
          <w:szCs w:val="20"/>
        </w:rPr>
        <w:t>are</w:t>
      </w:r>
      <w:r w:rsidR="00A66809" w:rsidRPr="3D9F8164">
        <w:rPr>
          <w:sz w:val="20"/>
          <w:szCs w:val="20"/>
        </w:rPr>
        <w:t xml:space="preserve"> used solely in the context of school-directed learning.</w:t>
      </w:r>
      <w:r w:rsidRPr="3D9F8164">
        <w:rPr>
          <w:sz w:val="20"/>
          <w:szCs w:val="20"/>
        </w:rPr>
        <w:t xml:space="preserve"> </w:t>
      </w:r>
      <w:r w:rsidR="00E63800" w:rsidRPr="3D9F8164">
        <w:rPr>
          <w:sz w:val="20"/>
          <w:szCs w:val="20"/>
        </w:rPr>
        <w:t xml:space="preserve">Under those circumstances, </w:t>
      </w:r>
      <w:r w:rsidRPr="3D9F8164">
        <w:rPr>
          <w:sz w:val="20"/>
          <w:szCs w:val="20"/>
        </w:rPr>
        <w:t xml:space="preserve">COPPA allows schools to act as intermediaries between operators and parents in the notice and consent process, provided that the operator gives the school notice of the operator’s collection, use and disclosure practices. </w:t>
      </w:r>
      <w:r w:rsidR="00E63800" w:rsidRPr="3D9F8164">
        <w:rPr>
          <w:sz w:val="20"/>
          <w:szCs w:val="20"/>
        </w:rPr>
        <w:t>We provide additional information for schools, educators, and parents related to COPPA in our COPPA Notice available</w:t>
      </w:r>
      <w:r w:rsidR="00192DB8">
        <w:rPr>
          <w:sz w:val="20"/>
          <w:szCs w:val="20"/>
        </w:rPr>
        <w:t xml:space="preserve"> </w:t>
      </w:r>
      <w:hyperlink r:id="rId14" w:history="1">
        <w:r w:rsidR="00192DB8" w:rsidRPr="00192DB8">
          <w:rPr>
            <w:rStyle w:val="Hyperlink"/>
            <w:sz w:val="20"/>
            <w:szCs w:val="20"/>
          </w:rPr>
          <w:t>here</w:t>
        </w:r>
      </w:hyperlink>
      <w:r w:rsidR="00E63800" w:rsidRPr="3D9F8164">
        <w:rPr>
          <w:sz w:val="20"/>
          <w:szCs w:val="20"/>
        </w:rPr>
        <w:t xml:space="preserve">. </w:t>
      </w:r>
      <w:r w:rsidR="00C27421" w:rsidRPr="3D9F8164">
        <w:rPr>
          <w:sz w:val="20"/>
          <w:szCs w:val="20"/>
        </w:rPr>
        <w:t xml:space="preserve">When our </w:t>
      </w:r>
      <w:proofErr w:type="gramStart"/>
      <w:r w:rsidR="00C27421" w:rsidRPr="3D9F8164">
        <w:rPr>
          <w:sz w:val="20"/>
          <w:szCs w:val="20"/>
        </w:rPr>
        <w:t>Customer</w:t>
      </w:r>
      <w:proofErr w:type="gramEnd"/>
      <w:r w:rsidR="00C27421" w:rsidRPr="3D9F8164">
        <w:rPr>
          <w:sz w:val="20"/>
          <w:szCs w:val="20"/>
        </w:rPr>
        <w:t xml:space="preserve"> is an individual </w:t>
      </w:r>
      <w:r w:rsidR="007A5408" w:rsidRPr="3D9F8164">
        <w:rPr>
          <w:sz w:val="20"/>
          <w:szCs w:val="20"/>
        </w:rPr>
        <w:t>e</w:t>
      </w:r>
      <w:r w:rsidR="00C27421" w:rsidRPr="3D9F8164">
        <w:rPr>
          <w:sz w:val="20"/>
          <w:szCs w:val="20"/>
        </w:rPr>
        <w:t xml:space="preserve">ducator, we require the </w:t>
      </w:r>
      <w:r w:rsidR="007A5408" w:rsidRPr="3D9F8164">
        <w:rPr>
          <w:sz w:val="20"/>
          <w:szCs w:val="20"/>
        </w:rPr>
        <w:t>e</w:t>
      </w:r>
      <w:r w:rsidR="00C27421" w:rsidRPr="3D9F8164">
        <w:rPr>
          <w:sz w:val="20"/>
          <w:szCs w:val="20"/>
        </w:rPr>
        <w:t xml:space="preserve">ducator to obtain express consent from a parent or guardian of any minors, and direct consent from students above the age of majority, prior to providing us with any </w:t>
      </w:r>
      <w:r w:rsidR="007A5408" w:rsidRPr="3D9F8164">
        <w:rPr>
          <w:sz w:val="20"/>
          <w:szCs w:val="20"/>
        </w:rPr>
        <w:t>personally identifiable student data</w:t>
      </w:r>
      <w:r w:rsidR="00C27421" w:rsidRPr="3D9F8164">
        <w:rPr>
          <w:sz w:val="20"/>
          <w:szCs w:val="20"/>
        </w:rPr>
        <w:t xml:space="preserve">. Individual teachers must provide parents with a consent form that describes the data that </w:t>
      </w:r>
      <w:r w:rsidR="007A5408" w:rsidRPr="3D9F8164">
        <w:rPr>
          <w:sz w:val="20"/>
          <w:szCs w:val="20"/>
        </w:rPr>
        <w:t>Acadience</w:t>
      </w:r>
      <w:r w:rsidR="00C27421" w:rsidRPr="3D9F8164">
        <w:rPr>
          <w:sz w:val="20"/>
          <w:szCs w:val="20"/>
        </w:rPr>
        <w:t xml:space="preserve"> will collect, how that data is used, and a link to our </w:t>
      </w:r>
      <w:r w:rsidR="00C27421" w:rsidRPr="3D9F8164">
        <w:rPr>
          <w:i/>
          <w:iCs/>
          <w:sz w:val="20"/>
          <w:szCs w:val="20"/>
        </w:rPr>
        <w:t>Digital Products Privacy Statement</w:t>
      </w:r>
      <w:r w:rsidR="00C27421" w:rsidRPr="3D9F8164">
        <w:rPr>
          <w:sz w:val="20"/>
          <w:szCs w:val="20"/>
        </w:rPr>
        <w:t xml:space="preserve">. </w:t>
      </w:r>
      <w:r w:rsidR="007A5408" w:rsidRPr="3D9F8164">
        <w:rPr>
          <w:sz w:val="20"/>
          <w:szCs w:val="20"/>
        </w:rPr>
        <w:t xml:space="preserve">Where you are using the Services to collect personal information from children, you agree that Acadience may presume, as COPPA allows us to presume, that your authorization is based on the school having obtained parents’ consent. </w:t>
      </w:r>
      <w:r w:rsidR="00C27421" w:rsidRPr="3D9F8164">
        <w:rPr>
          <w:sz w:val="20"/>
          <w:szCs w:val="20"/>
        </w:rPr>
        <w:t xml:space="preserve">For information about COPPA obligations and our data-collection and data-use practices, see the </w:t>
      </w:r>
      <w:r w:rsidR="00C27421" w:rsidRPr="3D9F8164">
        <w:rPr>
          <w:i/>
          <w:iCs/>
          <w:sz w:val="20"/>
          <w:szCs w:val="20"/>
        </w:rPr>
        <w:t>COPPA Direct Notice</w:t>
      </w:r>
      <w:r w:rsidR="00C27421" w:rsidRPr="3D9F8164">
        <w:rPr>
          <w:sz w:val="20"/>
          <w:szCs w:val="20"/>
        </w:rPr>
        <w:t xml:space="preserve"> linked earlier in this paragraph. </w:t>
      </w:r>
      <w:r w:rsidRPr="3D9F8164">
        <w:rPr>
          <w:sz w:val="20"/>
          <w:szCs w:val="20"/>
        </w:rPr>
        <w:t xml:space="preserve">If </w:t>
      </w:r>
      <w:r w:rsidR="00E63800" w:rsidRPr="3D9F8164">
        <w:rPr>
          <w:sz w:val="20"/>
          <w:szCs w:val="20"/>
        </w:rPr>
        <w:t>you</w:t>
      </w:r>
      <w:r w:rsidRPr="3D9F8164">
        <w:rPr>
          <w:sz w:val="20"/>
          <w:szCs w:val="20"/>
        </w:rPr>
        <w:t xml:space="preserve"> inform </w:t>
      </w:r>
      <w:proofErr w:type="gramStart"/>
      <w:r w:rsidRPr="3D9F8164">
        <w:rPr>
          <w:sz w:val="20"/>
          <w:szCs w:val="20"/>
        </w:rPr>
        <w:t>A</w:t>
      </w:r>
      <w:r w:rsidR="00E63800" w:rsidRPr="3D9F8164">
        <w:rPr>
          <w:sz w:val="20"/>
          <w:szCs w:val="20"/>
        </w:rPr>
        <w:t>cadience</w:t>
      </w:r>
      <w:proofErr w:type="gramEnd"/>
      <w:r w:rsidRPr="3D9F8164">
        <w:rPr>
          <w:sz w:val="20"/>
          <w:szCs w:val="20"/>
        </w:rPr>
        <w:t xml:space="preserve"> that a parent has not consented to the Services</w:t>
      </w:r>
      <w:r w:rsidR="00E63800" w:rsidRPr="3D9F8164">
        <w:rPr>
          <w:sz w:val="20"/>
          <w:szCs w:val="20"/>
        </w:rPr>
        <w:t>’</w:t>
      </w:r>
      <w:r w:rsidRPr="3D9F8164">
        <w:rPr>
          <w:sz w:val="20"/>
          <w:szCs w:val="20"/>
        </w:rPr>
        <w:t xml:space="preserve"> collection of </w:t>
      </w:r>
      <w:r w:rsidR="00E63800" w:rsidRPr="3D9F8164">
        <w:rPr>
          <w:sz w:val="20"/>
          <w:szCs w:val="20"/>
        </w:rPr>
        <w:t>their</w:t>
      </w:r>
      <w:r w:rsidRPr="3D9F8164">
        <w:rPr>
          <w:sz w:val="20"/>
          <w:szCs w:val="20"/>
        </w:rPr>
        <w:t xml:space="preserve"> child’s personal information, </w:t>
      </w:r>
      <w:r w:rsidR="00E63800" w:rsidRPr="3D9F8164">
        <w:rPr>
          <w:sz w:val="20"/>
          <w:szCs w:val="20"/>
        </w:rPr>
        <w:t xml:space="preserve">we </w:t>
      </w:r>
      <w:r w:rsidRPr="3D9F8164">
        <w:rPr>
          <w:sz w:val="20"/>
          <w:szCs w:val="20"/>
        </w:rPr>
        <w:t>will not collect personal information from that child.</w:t>
      </w:r>
      <w:r w:rsidR="00C27421" w:rsidRPr="3D9F8164">
        <w:rPr>
          <w:sz w:val="20"/>
          <w:szCs w:val="20"/>
        </w:rPr>
        <w:t xml:space="preserve"> For a more detailed description of our privacy practices that apply to our collection and use of personally identifiable information through the </w:t>
      </w:r>
      <w:r w:rsidR="007A5408" w:rsidRPr="3D9F8164">
        <w:rPr>
          <w:sz w:val="20"/>
          <w:szCs w:val="20"/>
        </w:rPr>
        <w:t>Services</w:t>
      </w:r>
      <w:r w:rsidR="00C27421" w:rsidRPr="3D9F8164">
        <w:rPr>
          <w:sz w:val="20"/>
          <w:szCs w:val="20"/>
        </w:rPr>
        <w:t xml:space="preserve">, please review the </w:t>
      </w:r>
      <w:r w:rsidR="00C27421" w:rsidRPr="3D9F8164">
        <w:rPr>
          <w:i/>
          <w:iCs/>
          <w:sz w:val="20"/>
          <w:szCs w:val="20"/>
        </w:rPr>
        <w:t>Acadience Digital Products Privacy</w:t>
      </w:r>
      <w:r w:rsidR="00C27421" w:rsidRPr="3D9F8164">
        <w:rPr>
          <w:sz w:val="20"/>
          <w:szCs w:val="20"/>
        </w:rPr>
        <w:t xml:space="preserve"> </w:t>
      </w:r>
      <w:r w:rsidR="00C27421" w:rsidRPr="3D9F8164">
        <w:rPr>
          <w:i/>
          <w:iCs/>
          <w:sz w:val="20"/>
          <w:szCs w:val="20"/>
        </w:rPr>
        <w:t>Statement</w:t>
      </w:r>
      <w:r w:rsidR="00C27421" w:rsidRPr="3D9F8164">
        <w:rPr>
          <w:sz w:val="20"/>
          <w:szCs w:val="20"/>
        </w:rPr>
        <w:t xml:space="preserve">, available at </w:t>
      </w:r>
      <w:hyperlink r:id="rId15" w:history="1">
        <w:r w:rsidR="00C27421" w:rsidRPr="3D9F8164">
          <w:rPr>
            <w:rStyle w:val="Hyperlink"/>
            <w:sz w:val="20"/>
            <w:szCs w:val="20"/>
          </w:rPr>
          <w:t>https://www.acadiencelearning.org/digital-products-privacy-statement/</w:t>
        </w:r>
      </w:hyperlink>
      <w:r w:rsidR="00C27421" w:rsidRPr="3D9F8164">
        <w:rPr>
          <w:sz w:val="20"/>
          <w:szCs w:val="20"/>
        </w:rPr>
        <w:t>.</w:t>
      </w:r>
    </w:p>
    <w:p w14:paraId="77398EB9" w14:textId="77777777" w:rsidR="005C31E6" w:rsidRPr="009E6D76" w:rsidRDefault="005C31E6" w:rsidP="009E6D76">
      <w:pPr>
        <w:spacing w:after="0"/>
        <w:jc w:val="both"/>
        <w:rPr>
          <w:sz w:val="20"/>
        </w:rPr>
      </w:pPr>
    </w:p>
    <w:p w14:paraId="76255061" w14:textId="6FD0228D" w:rsidR="005C31E6" w:rsidRPr="009E6D76" w:rsidRDefault="00CC01FB" w:rsidP="009E6D76">
      <w:pPr>
        <w:spacing w:after="0"/>
        <w:jc w:val="both"/>
        <w:rPr>
          <w:sz w:val="20"/>
        </w:rPr>
      </w:pPr>
      <w:r w:rsidRPr="009E6D76">
        <w:rPr>
          <w:b/>
          <w:sz w:val="20"/>
        </w:rPr>
        <w:t xml:space="preserve">Re-disclosure of Customer Data Containing PII. </w:t>
      </w:r>
      <w:r w:rsidR="00850B82">
        <w:rPr>
          <w:sz w:val="20"/>
        </w:rPr>
        <w:t>We</w:t>
      </w:r>
      <w:r w:rsidRPr="009956A3">
        <w:rPr>
          <w:sz w:val="20"/>
        </w:rPr>
        <w:t xml:space="preserve"> will only re-disclose Customer Data containing PII: (a) at </w:t>
      </w:r>
      <w:r w:rsidR="00085D9C">
        <w:rPr>
          <w:sz w:val="20"/>
        </w:rPr>
        <w:t>your</w:t>
      </w:r>
      <w:r w:rsidR="00085D9C" w:rsidRPr="009956A3">
        <w:rPr>
          <w:sz w:val="20"/>
        </w:rPr>
        <w:t xml:space="preserve"> </w:t>
      </w:r>
      <w:r w:rsidRPr="009956A3">
        <w:rPr>
          <w:sz w:val="20"/>
        </w:rPr>
        <w:t xml:space="preserve">request; (b) as required by a court order, subpoena, or similar legal or administrative proceeding; or (c) for other purposes described in </w:t>
      </w:r>
      <w:r w:rsidR="007A5408">
        <w:rPr>
          <w:sz w:val="20"/>
        </w:rPr>
        <w:t xml:space="preserve">the </w:t>
      </w:r>
      <w:r w:rsidR="00850B82" w:rsidRPr="00850B82">
        <w:rPr>
          <w:i/>
          <w:iCs/>
          <w:sz w:val="20"/>
        </w:rPr>
        <w:t xml:space="preserve">Acadience </w:t>
      </w:r>
      <w:r w:rsidR="007A5408" w:rsidRPr="00850B82">
        <w:rPr>
          <w:i/>
          <w:iCs/>
          <w:sz w:val="20"/>
        </w:rPr>
        <w:t xml:space="preserve">Digital Products </w:t>
      </w:r>
      <w:r w:rsidR="00850B82" w:rsidRPr="00850B82">
        <w:rPr>
          <w:i/>
          <w:iCs/>
          <w:sz w:val="20"/>
        </w:rPr>
        <w:t>Privacy Statement</w:t>
      </w:r>
      <w:r w:rsidRPr="009956A3">
        <w:rPr>
          <w:sz w:val="20"/>
        </w:rPr>
        <w:t xml:space="preserve">, or as otherwise permitted by </w:t>
      </w:r>
      <w:r w:rsidR="00085D9C">
        <w:rPr>
          <w:sz w:val="20"/>
        </w:rPr>
        <w:t>applicable</w:t>
      </w:r>
      <w:r w:rsidR="00085D9C" w:rsidRPr="009956A3">
        <w:rPr>
          <w:sz w:val="20"/>
        </w:rPr>
        <w:t xml:space="preserve"> </w:t>
      </w:r>
      <w:r w:rsidRPr="009956A3">
        <w:rPr>
          <w:sz w:val="20"/>
        </w:rPr>
        <w:t xml:space="preserve">federal </w:t>
      </w:r>
      <w:r w:rsidR="00085D9C">
        <w:rPr>
          <w:sz w:val="20"/>
        </w:rPr>
        <w:t xml:space="preserve">and state </w:t>
      </w:r>
      <w:r w:rsidRPr="009956A3">
        <w:rPr>
          <w:sz w:val="20"/>
        </w:rPr>
        <w:t>law</w:t>
      </w:r>
      <w:r w:rsidR="00085D9C">
        <w:rPr>
          <w:sz w:val="20"/>
        </w:rPr>
        <w:t>s</w:t>
      </w:r>
      <w:r w:rsidRPr="009956A3">
        <w:rPr>
          <w:sz w:val="20"/>
        </w:rPr>
        <w:t xml:space="preserve">. To request that </w:t>
      </w:r>
      <w:r w:rsidR="00085D9C">
        <w:rPr>
          <w:sz w:val="20"/>
        </w:rPr>
        <w:t>we</w:t>
      </w:r>
      <w:r w:rsidR="00085D9C" w:rsidRPr="009956A3">
        <w:rPr>
          <w:sz w:val="20"/>
        </w:rPr>
        <w:t xml:space="preserve"> </w:t>
      </w:r>
      <w:r w:rsidRPr="009956A3">
        <w:rPr>
          <w:sz w:val="20"/>
        </w:rPr>
        <w:t xml:space="preserve">re-disclose Customer Data containing PII pursuant to </w:t>
      </w:r>
      <w:r>
        <w:rPr>
          <w:sz w:val="20"/>
        </w:rPr>
        <w:t>this Section 6</w:t>
      </w:r>
      <w:r w:rsidRPr="009956A3">
        <w:rPr>
          <w:sz w:val="20"/>
        </w:rPr>
        <w:t xml:space="preserve">, </w:t>
      </w:r>
      <w:r w:rsidR="00085D9C">
        <w:rPr>
          <w:sz w:val="20"/>
        </w:rPr>
        <w:t>you</w:t>
      </w:r>
      <w:r w:rsidR="00085D9C" w:rsidRPr="009956A3">
        <w:rPr>
          <w:sz w:val="20"/>
        </w:rPr>
        <w:t xml:space="preserve"> </w:t>
      </w:r>
      <w:r w:rsidRPr="009956A3">
        <w:rPr>
          <w:sz w:val="20"/>
        </w:rPr>
        <w:t xml:space="preserve">must fill out a Data-Sharing Addendum (an “Addendum”) that specifically names </w:t>
      </w:r>
      <w:r w:rsidR="00085D9C">
        <w:rPr>
          <w:sz w:val="20"/>
        </w:rPr>
        <w:t xml:space="preserve">the </w:t>
      </w:r>
      <w:r w:rsidRPr="009956A3">
        <w:rPr>
          <w:sz w:val="20"/>
        </w:rPr>
        <w:t xml:space="preserve">recipients that </w:t>
      </w:r>
      <w:r w:rsidR="00085D9C">
        <w:rPr>
          <w:sz w:val="20"/>
        </w:rPr>
        <w:t>you</w:t>
      </w:r>
      <w:r w:rsidR="00085D9C" w:rsidRPr="009956A3">
        <w:rPr>
          <w:sz w:val="20"/>
        </w:rPr>
        <w:t xml:space="preserve"> </w:t>
      </w:r>
      <w:r w:rsidR="00085D9C">
        <w:rPr>
          <w:sz w:val="20"/>
        </w:rPr>
        <w:t>request</w:t>
      </w:r>
      <w:r w:rsidR="00085D9C" w:rsidRPr="009956A3">
        <w:rPr>
          <w:sz w:val="20"/>
        </w:rPr>
        <w:t xml:space="preserve"> </w:t>
      </w:r>
      <w:r w:rsidR="00085D9C">
        <w:rPr>
          <w:sz w:val="20"/>
        </w:rPr>
        <w:t>we</w:t>
      </w:r>
      <w:r w:rsidRPr="009956A3">
        <w:rPr>
          <w:sz w:val="20"/>
        </w:rPr>
        <w:t xml:space="preserve"> re-disclose Customer Data to on </w:t>
      </w:r>
      <w:r w:rsidR="00085D9C">
        <w:rPr>
          <w:sz w:val="20"/>
        </w:rPr>
        <w:t xml:space="preserve">your </w:t>
      </w:r>
      <w:r w:rsidRPr="009956A3">
        <w:rPr>
          <w:sz w:val="20"/>
        </w:rPr>
        <w:t xml:space="preserve">behalf (“Authorized Recipients”).  In completing and submitting an Addendum to </w:t>
      </w:r>
      <w:r w:rsidR="00850B82">
        <w:rPr>
          <w:sz w:val="20"/>
        </w:rPr>
        <w:t>Acadience</w:t>
      </w:r>
      <w:r w:rsidRPr="009956A3">
        <w:rPr>
          <w:sz w:val="20"/>
        </w:rPr>
        <w:t xml:space="preserve">, Customer acknowledges, affirms, and certifies that all Authorized Recipients named by Customer have a legitimate interest in the Customer Data under 34 CFR § 99.31, as briefly described by Customer in the Addendum, and that disclosure to such Authorized Recipient meets the disclosure requirements of 34 CFR § 99.31. </w:t>
      </w:r>
      <w:r w:rsidR="00850B82">
        <w:rPr>
          <w:sz w:val="20"/>
        </w:rPr>
        <w:t>We</w:t>
      </w:r>
      <w:r w:rsidRPr="009956A3">
        <w:rPr>
          <w:sz w:val="20"/>
        </w:rPr>
        <w:t xml:space="preserve"> will re-disclose Customer Data to Authorized Recipients on behalf of Customer through </w:t>
      </w:r>
      <w:proofErr w:type="gramStart"/>
      <w:r>
        <w:rPr>
          <w:sz w:val="20"/>
        </w:rPr>
        <w:t>the Service</w:t>
      </w:r>
      <w:proofErr w:type="gramEnd"/>
      <w:r>
        <w:rPr>
          <w:sz w:val="20"/>
        </w:rPr>
        <w:t xml:space="preserve"> </w:t>
      </w:r>
      <w:r w:rsidRPr="009956A3">
        <w:rPr>
          <w:sz w:val="20"/>
        </w:rPr>
        <w:t xml:space="preserve">access or as otherwise requested by Customer and agreed to by </w:t>
      </w:r>
      <w:r w:rsidR="00850B82">
        <w:rPr>
          <w:sz w:val="20"/>
        </w:rPr>
        <w:t>Acadience</w:t>
      </w:r>
      <w:r w:rsidRPr="009956A3">
        <w:rPr>
          <w:sz w:val="20"/>
        </w:rPr>
        <w:t>, in its sole discretion.</w:t>
      </w:r>
    </w:p>
    <w:p w14:paraId="10899F23" w14:textId="77777777" w:rsidR="005C31E6" w:rsidRPr="009E6D76" w:rsidRDefault="005C31E6" w:rsidP="009E6D76">
      <w:pPr>
        <w:spacing w:after="0"/>
        <w:jc w:val="both"/>
        <w:rPr>
          <w:sz w:val="20"/>
        </w:rPr>
      </w:pPr>
    </w:p>
    <w:p w14:paraId="0AAACBF9" w14:textId="0D0A467F" w:rsidR="005C31E6" w:rsidRDefault="00CC01FB" w:rsidP="009E6D76">
      <w:pPr>
        <w:spacing w:after="0"/>
        <w:jc w:val="both"/>
        <w:rPr>
          <w:sz w:val="20"/>
        </w:rPr>
      </w:pPr>
      <w:r w:rsidRPr="009E6D76">
        <w:rPr>
          <w:b/>
          <w:sz w:val="20"/>
        </w:rPr>
        <w:t xml:space="preserve">Security Breach Notifications. </w:t>
      </w:r>
      <w:r w:rsidRPr="009956A3">
        <w:rPr>
          <w:sz w:val="20"/>
        </w:rPr>
        <w:t xml:space="preserve">If either party discovers that there has been an unauthorized release, disclosure, or acquisition of Customer Data or unauthorized access to </w:t>
      </w:r>
      <w:r>
        <w:rPr>
          <w:sz w:val="20"/>
        </w:rPr>
        <w:t>the Service</w:t>
      </w:r>
      <w:r w:rsidR="00E63800">
        <w:rPr>
          <w:sz w:val="20"/>
        </w:rPr>
        <w:t>s</w:t>
      </w:r>
      <w:r w:rsidRPr="009E6D76">
        <w:rPr>
          <w:sz w:val="20"/>
        </w:rPr>
        <w:t xml:space="preserve"> </w:t>
      </w:r>
      <w:r w:rsidRPr="009956A3">
        <w:rPr>
          <w:sz w:val="20"/>
        </w:rPr>
        <w:t xml:space="preserve">(a “Security Breach”), the party discovering the Security Breach will inform the other party in writing within </w:t>
      </w:r>
      <w:r w:rsidR="001B3F61">
        <w:rPr>
          <w:sz w:val="20"/>
        </w:rPr>
        <w:t>seventy-two (72</w:t>
      </w:r>
      <w:r w:rsidRPr="009956A3">
        <w:rPr>
          <w:sz w:val="20"/>
        </w:rPr>
        <w:t xml:space="preserve">) hours of discovering the Security Breach. The parties will investigate the causes and consequences of the Security Breach and will attempt to minimize the risk of any further </w:t>
      </w:r>
      <w:r w:rsidR="00E63800">
        <w:rPr>
          <w:sz w:val="20"/>
        </w:rPr>
        <w:t>or additional Security Breach</w:t>
      </w:r>
      <w:r w:rsidRPr="009956A3">
        <w:rPr>
          <w:sz w:val="20"/>
        </w:rPr>
        <w:t xml:space="preserve">. Each party agrees to provide reasonable and expeditious assistance to the other party in investigating a Security Breach. If </w:t>
      </w:r>
      <w:r w:rsidR="00E63800">
        <w:rPr>
          <w:sz w:val="20"/>
        </w:rPr>
        <w:t>you</w:t>
      </w:r>
      <w:r w:rsidR="00E63800" w:rsidRPr="009956A3">
        <w:rPr>
          <w:sz w:val="20"/>
        </w:rPr>
        <w:t xml:space="preserve"> </w:t>
      </w:r>
      <w:r w:rsidRPr="009956A3">
        <w:rPr>
          <w:sz w:val="20"/>
        </w:rPr>
        <w:t xml:space="preserve">elect to or </w:t>
      </w:r>
      <w:r w:rsidR="00E63800">
        <w:rPr>
          <w:sz w:val="20"/>
        </w:rPr>
        <w:t>are</w:t>
      </w:r>
      <w:r w:rsidR="00E63800" w:rsidRPr="009956A3">
        <w:rPr>
          <w:sz w:val="20"/>
        </w:rPr>
        <w:t xml:space="preserve"> </w:t>
      </w:r>
      <w:r w:rsidRPr="009956A3">
        <w:rPr>
          <w:sz w:val="20"/>
        </w:rPr>
        <w:t xml:space="preserve">required by law </w:t>
      </w:r>
      <w:r w:rsidR="001B3F61">
        <w:rPr>
          <w:sz w:val="20"/>
        </w:rPr>
        <w:t xml:space="preserve">to notify </w:t>
      </w:r>
      <w:r w:rsidRPr="009956A3">
        <w:rPr>
          <w:sz w:val="20"/>
        </w:rPr>
        <w:t xml:space="preserve">any governmental agencies or individuals whose data was or may have been involved in the Security Breach, </w:t>
      </w:r>
      <w:r w:rsidR="00E63800">
        <w:rPr>
          <w:sz w:val="20"/>
        </w:rPr>
        <w:t xml:space="preserve">you are </w:t>
      </w:r>
      <w:r w:rsidRPr="009956A3">
        <w:rPr>
          <w:sz w:val="20"/>
        </w:rPr>
        <w:t xml:space="preserve">solely responsible for </w:t>
      </w:r>
      <w:r w:rsidR="00E63800">
        <w:rPr>
          <w:sz w:val="20"/>
        </w:rPr>
        <w:t>doing so</w:t>
      </w:r>
      <w:r w:rsidRPr="009956A3">
        <w:rPr>
          <w:sz w:val="20"/>
        </w:rPr>
        <w:t>.</w:t>
      </w:r>
    </w:p>
    <w:p w14:paraId="5CAD03BE" w14:textId="77777777" w:rsidR="006302D8" w:rsidRDefault="006302D8" w:rsidP="009E6D76">
      <w:pPr>
        <w:spacing w:after="0"/>
        <w:jc w:val="both"/>
        <w:rPr>
          <w:sz w:val="20"/>
        </w:rPr>
      </w:pPr>
    </w:p>
    <w:p w14:paraId="4AD2B1B1" w14:textId="77777777" w:rsidR="00E63800" w:rsidRDefault="006302D8" w:rsidP="006302D8">
      <w:pPr>
        <w:spacing w:after="0"/>
        <w:jc w:val="both"/>
        <w:rPr>
          <w:b/>
          <w:sz w:val="20"/>
        </w:rPr>
      </w:pPr>
      <w:r w:rsidRPr="007A4CF7">
        <w:rPr>
          <w:b/>
          <w:sz w:val="20"/>
        </w:rPr>
        <w:t>Intellectual Property.</w:t>
      </w:r>
    </w:p>
    <w:p w14:paraId="5D12CE5C" w14:textId="77777777" w:rsidR="00E63800" w:rsidRDefault="00E63800" w:rsidP="006302D8">
      <w:pPr>
        <w:spacing w:after="0"/>
        <w:jc w:val="both"/>
        <w:rPr>
          <w:b/>
          <w:sz w:val="20"/>
        </w:rPr>
      </w:pPr>
    </w:p>
    <w:p w14:paraId="221C1FC3" w14:textId="60D40AC7" w:rsidR="006302D8" w:rsidRDefault="00E63800" w:rsidP="006302D8">
      <w:pPr>
        <w:spacing w:after="0"/>
        <w:jc w:val="both"/>
        <w:rPr>
          <w:sz w:val="20"/>
        </w:rPr>
      </w:pPr>
      <w:r>
        <w:rPr>
          <w:b/>
          <w:sz w:val="20"/>
        </w:rPr>
        <w:t xml:space="preserve">General. </w:t>
      </w:r>
      <w:r w:rsidR="006302D8">
        <w:rPr>
          <w:sz w:val="20"/>
        </w:rPr>
        <w:t>We</w:t>
      </w:r>
      <w:r w:rsidR="006302D8" w:rsidRPr="007A4CF7">
        <w:rPr>
          <w:sz w:val="20"/>
        </w:rPr>
        <w:t xml:space="preserve"> own and retain all right, title, and interest in and to </w:t>
      </w:r>
      <w:r w:rsidR="006302D8">
        <w:rPr>
          <w:sz w:val="20"/>
        </w:rPr>
        <w:t>the Services, the Student Materials,</w:t>
      </w:r>
      <w:r w:rsidR="006302D8" w:rsidRPr="009E6D76">
        <w:rPr>
          <w:sz w:val="20"/>
        </w:rPr>
        <w:t xml:space="preserve"> </w:t>
      </w:r>
      <w:r w:rsidR="006302D8" w:rsidRPr="007A4CF7">
        <w:rPr>
          <w:sz w:val="20"/>
        </w:rPr>
        <w:t>and all</w:t>
      </w:r>
      <w:r w:rsidR="006302D8">
        <w:rPr>
          <w:sz w:val="20"/>
        </w:rPr>
        <w:t xml:space="preserve"> related</w:t>
      </w:r>
      <w:r w:rsidR="006302D8" w:rsidRPr="007A4CF7">
        <w:rPr>
          <w:sz w:val="20"/>
        </w:rPr>
        <w:t xml:space="preserve"> </w:t>
      </w:r>
      <w:r w:rsidR="006302D8">
        <w:rPr>
          <w:sz w:val="20"/>
        </w:rPr>
        <w:t>i</w:t>
      </w:r>
      <w:r w:rsidR="006302D8" w:rsidRPr="007A4CF7">
        <w:rPr>
          <w:sz w:val="20"/>
        </w:rPr>
        <w:t xml:space="preserve">ntellectual </w:t>
      </w:r>
      <w:r w:rsidR="006302D8">
        <w:rPr>
          <w:sz w:val="20"/>
        </w:rPr>
        <w:t>p</w:t>
      </w:r>
      <w:r w:rsidR="006302D8" w:rsidRPr="007A4CF7">
        <w:rPr>
          <w:sz w:val="20"/>
        </w:rPr>
        <w:t xml:space="preserve">roperty </w:t>
      </w:r>
      <w:r w:rsidR="006302D8">
        <w:rPr>
          <w:sz w:val="20"/>
        </w:rPr>
        <w:t>r</w:t>
      </w:r>
      <w:r w:rsidR="006302D8" w:rsidRPr="007A4CF7">
        <w:rPr>
          <w:sz w:val="20"/>
        </w:rPr>
        <w:t xml:space="preserve">ights, </w:t>
      </w:r>
      <w:r w:rsidR="006302D8" w:rsidRPr="00541000">
        <w:rPr>
          <w:sz w:val="20"/>
          <w:szCs w:val="20"/>
        </w:rPr>
        <w:t xml:space="preserve">and nothing in these Terms shall be interpreted or construed to transfer any right, title, or interest in the same, to you other than the limited right to access and display the Services and the Student Materials as expressly provided for in these Terms. </w:t>
      </w:r>
      <w:r w:rsidR="006302D8" w:rsidRPr="00830125">
        <w:rPr>
          <w:sz w:val="20"/>
          <w:szCs w:val="20"/>
        </w:rPr>
        <w:t xml:space="preserve">The </w:t>
      </w:r>
      <w:r w:rsidR="006302D8" w:rsidRPr="00541000">
        <w:rPr>
          <w:sz w:val="20"/>
          <w:szCs w:val="20"/>
        </w:rPr>
        <w:t xml:space="preserve">Services and all related resources and content, including student materials, videos, manuals, worksheets, guidance, and activities (collectively, “Materials”) on or within the Services, is proprietary content of Acadience. The Services and all Materials, including but not limited to text, images, videos, graphics, or code, are the property of Acadience and are protected by copyright, trademarks, and other intellectual property rights. All rights not specifically granted in these Terms are fully reserved by Acadience. The Materials are to be used exclusively by you and your students, and you agree not to distribute the Materials to other teachers or third parties, modify or create derivative works, or sell the Materials at any time. You further agree not to share your credentials with other </w:t>
      </w:r>
      <w:proofErr w:type="gramStart"/>
      <w:r w:rsidR="006302D8" w:rsidRPr="00541000">
        <w:rPr>
          <w:sz w:val="20"/>
          <w:szCs w:val="20"/>
        </w:rPr>
        <w:t>persons</w:t>
      </w:r>
      <w:proofErr w:type="gramEnd"/>
      <w:r w:rsidR="006302D8" w:rsidRPr="00541000">
        <w:rPr>
          <w:sz w:val="20"/>
          <w:szCs w:val="20"/>
        </w:rPr>
        <w:t>, use the Services or Materials for commercial purposes, or use the Services or Materials</w:t>
      </w:r>
      <w:r w:rsidR="006302D8" w:rsidRPr="000D3A9C">
        <w:rPr>
          <w:sz w:val="20"/>
        </w:rPr>
        <w:t xml:space="preserve"> to train others. You may not input the Materials or any portion thereof into an artificial intelligence service, such as a generative </w:t>
      </w:r>
      <w:r w:rsidR="006302D8">
        <w:rPr>
          <w:sz w:val="20"/>
        </w:rPr>
        <w:t>artificial-intelligence (AI)</w:t>
      </w:r>
      <w:r w:rsidR="006302D8" w:rsidRPr="000D3A9C">
        <w:rPr>
          <w:sz w:val="20"/>
        </w:rPr>
        <w:t xml:space="preserve"> tool. These Terms do not grant you a license to use any trademark of </w:t>
      </w:r>
      <w:r w:rsidR="006302D8">
        <w:rPr>
          <w:sz w:val="20"/>
        </w:rPr>
        <w:t>Acadience</w:t>
      </w:r>
      <w:r w:rsidR="006302D8" w:rsidRPr="000D3A9C">
        <w:rPr>
          <w:sz w:val="20"/>
        </w:rPr>
        <w:t xml:space="preserve"> or its affiliates. </w:t>
      </w:r>
      <w:r w:rsidR="006302D8">
        <w:rPr>
          <w:sz w:val="20"/>
        </w:rPr>
        <w:t>We may</w:t>
      </w:r>
      <w:r w:rsidR="006302D8" w:rsidRPr="00554FDC">
        <w:rPr>
          <w:sz w:val="20"/>
        </w:rPr>
        <w:t xml:space="preserve"> provide no-cost updates to </w:t>
      </w:r>
      <w:r w:rsidR="006302D8">
        <w:rPr>
          <w:sz w:val="20"/>
        </w:rPr>
        <w:t xml:space="preserve">the Services </w:t>
      </w:r>
      <w:r w:rsidR="006302D8" w:rsidRPr="00554FDC">
        <w:rPr>
          <w:sz w:val="20"/>
        </w:rPr>
        <w:t xml:space="preserve">and </w:t>
      </w:r>
      <w:r w:rsidR="006302D8">
        <w:rPr>
          <w:sz w:val="20"/>
        </w:rPr>
        <w:t xml:space="preserve">the </w:t>
      </w:r>
      <w:r w:rsidR="006302D8" w:rsidRPr="00554FDC">
        <w:rPr>
          <w:sz w:val="20"/>
        </w:rPr>
        <w:t xml:space="preserve">Materials from time to time at our sole discretion. However, </w:t>
      </w:r>
      <w:r w:rsidR="006302D8">
        <w:rPr>
          <w:sz w:val="20"/>
        </w:rPr>
        <w:t>you</w:t>
      </w:r>
      <w:r w:rsidR="006302D8" w:rsidRPr="00554FDC">
        <w:rPr>
          <w:sz w:val="20"/>
        </w:rPr>
        <w:t xml:space="preserve"> </w:t>
      </w:r>
      <w:r w:rsidR="006302D8">
        <w:rPr>
          <w:sz w:val="20"/>
        </w:rPr>
        <w:t xml:space="preserve">do </w:t>
      </w:r>
      <w:r w:rsidR="006302D8" w:rsidRPr="00554FDC">
        <w:rPr>
          <w:sz w:val="20"/>
        </w:rPr>
        <w:t xml:space="preserve">not have any right to receive or use any new </w:t>
      </w:r>
      <w:proofErr w:type="gramStart"/>
      <w:r w:rsidR="006302D8" w:rsidRPr="00554FDC">
        <w:rPr>
          <w:sz w:val="20"/>
        </w:rPr>
        <w:t>feature</w:t>
      </w:r>
      <w:proofErr w:type="gramEnd"/>
      <w:r w:rsidR="006302D8" w:rsidRPr="00554FDC">
        <w:rPr>
          <w:sz w:val="20"/>
        </w:rPr>
        <w:t xml:space="preserve">, functionality, module or product that </w:t>
      </w:r>
      <w:r w:rsidR="006302D8">
        <w:rPr>
          <w:sz w:val="20"/>
        </w:rPr>
        <w:t xml:space="preserve">we </w:t>
      </w:r>
      <w:r w:rsidR="006302D8" w:rsidRPr="00554FDC">
        <w:rPr>
          <w:sz w:val="20"/>
        </w:rPr>
        <w:t xml:space="preserve">may, in </w:t>
      </w:r>
      <w:r w:rsidR="006302D8">
        <w:rPr>
          <w:sz w:val="20"/>
        </w:rPr>
        <w:t xml:space="preserve">our </w:t>
      </w:r>
      <w:r w:rsidR="006302D8" w:rsidRPr="00554FDC">
        <w:rPr>
          <w:sz w:val="20"/>
        </w:rPr>
        <w:t xml:space="preserve">sole discretion, release from time to time to all customers </w:t>
      </w:r>
      <w:r w:rsidR="006302D8">
        <w:rPr>
          <w:sz w:val="20"/>
        </w:rPr>
        <w:t xml:space="preserve">at </w:t>
      </w:r>
      <w:r w:rsidR="006302D8" w:rsidRPr="00554FDC">
        <w:rPr>
          <w:sz w:val="20"/>
        </w:rPr>
        <w:t xml:space="preserve">additional </w:t>
      </w:r>
      <w:r w:rsidR="006302D8">
        <w:rPr>
          <w:sz w:val="20"/>
        </w:rPr>
        <w:t>cost</w:t>
      </w:r>
      <w:r w:rsidR="006302D8" w:rsidRPr="00554FDC">
        <w:rPr>
          <w:sz w:val="20"/>
        </w:rPr>
        <w:t xml:space="preserve">. </w:t>
      </w:r>
      <w:r w:rsidR="006302D8">
        <w:rPr>
          <w:sz w:val="20"/>
        </w:rPr>
        <w:t xml:space="preserve">We </w:t>
      </w:r>
      <w:r w:rsidR="006302D8" w:rsidRPr="00554FDC">
        <w:rPr>
          <w:sz w:val="20"/>
        </w:rPr>
        <w:t xml:space="preserve">reserve the right to modify the </w:t>
      </w:r>
      <w:r w:rsidR="006302D8">
        <w:rPr>
          <w:sz w:val="20"/>
        </w:rPr>
        <w:t xml:space="preserve">Services </w:t>
      </w:r>
      <w:r w:rsidR="006302D8" w:rsidRPr="00554FDC">
        <w:rPr>
          <w:sz w:val="20"/>
        </w:rPr>
        <w:t>and</w:t>
      </w:r>
      <w:r w:rsidR="006302D8">
        <w:rPr>
          <w:sz w:val="20"/>
        </w:rPr>
        <w:t>/or</w:t>
      </w:r>
      <w:r w:rsidR="006302D8" w:rsidRPr="00554FDC">
        <w:rPr>
          <w:sz w:val="20"/>
        </w:rPr>
        <w:t xml:space="preserve"> </w:t>
      </w:r>
      <w:r w:rsidR="006302D8">
        <w:rPr>
          <w:sz w:val="20"/>
        </w:rPr>
        <w:t xml:space="preserve">the </w:t>
      </w:r>
      <w:r w:rsidR="006302D8" w:rsidRPr="00554FDC">
        <w:rPr>
          <w:sz w:val="20"/>
        </w:rPr>
        <w:t xml:space="preserve">Materials from time to time at </w:t>
      </w:r>
      <w:r w:rsidR="006302D8">
        <w:rPr>
          <w:sz w:val="20"/>
        </w:rPr>
        <w:t>our</w:t>
      </w:r>
      <w:r w:rsidR="006302D8" w:rsidRPr="00554FDC">
        <w:rPr>
          <w:sz w:val="20"/>
        </w:rPr>
        <w:t xml:space="preserve"> sole discretion</w:t>
      </w:r>
      <w:r w:rsidR="006302D8">
        <w:rPr>
          <w:sz w:val="20"/>
        </w:rPr>
        <w:t>.</w:t>
      </w:r>
    </w:p>
    <w:p w14:paraId="2BFB3323" w14:textId="77777777" w:rsidR="006302D8" w:rsidRDefault="006302D8" w:rsidP="006302D8">
      <w:pPr>
        <w:spacing w:after="0"/>
        <w:jc w:val="both"/>
        <w:rPr>
          <w:sz w:val="20"/>
        </w:rPr>
      </w:pPr>
    </w:p>
    <w:p w14:paraId="5F952F5B" w14:textId="6D0ED38A" w:rsidR="006302D8" w:rsidRPr="009E6D76" w:rsidRDefault="006302D8" w:rsidP="009E6D76">
      <w:pPr>
        <w:spacing w:after="0"/>
        <w:jc w:val="both"/>
        <w:rPr>
          <w:sz w:val="20"/>
        </w:rPr>
      </w:pPr>
      <w:r w:rsidRPr="00830125">
        <w:rPr>
          <w:b/>
          <w:bCs/>
          <w:sz w:val="20"/>
        </w:rPr>
        <w:t>Downloadable Materials</w:t>
      </w:r>
      <w:r>
        <w:rPr>
          <w:sz w:val="20"/>
        </w:rPr>
        <w:t>. Certain student assessment M</w:t>
      </w:r>
      <w:r w:rsidRPr="00A3515B">
        <w:rPr>
          <w:sz w:val="20"/>
        </w:rPr>
        <w:t>aterials</w:t>
      </w:r>
      <w:r>
        <w:rPr>
          <w:sz w:val="20"/>
        </w:rPr>
        <w:t xml:space="preserve"> are made available by us for download </w:t>
      </w:r>
      <w:r w:rsidRPr="00A3515B">
        <w:rPr>
          <w:sz w:val="20"/>
        </w:rPr>
        <w:t>(</w:t>
      </w:r>
      <w:r>
        <w:rPr>
          <w:sz w:val="20"/>
        </w:rPr>
        <w:t>“Downloadable</w:t>
      </w:r>
      <w:r w:rsidRPr="00A3515B">
        <w:rPr>
          <w:sz w:val="20"/>
        </w:rPr>
        <w:t xml:space="preserve"> Materials</w:t>
      </w:r>
      <w:r>
        <w:rPr>
          <w:sz w:val="20"/>
        </w:rPr>
        <w:t xml:space="preserve">”), subject to your compliance with these Terms.  Your permission to download, photocopy, and use </w:t>
      </w:r>
      <w:proofErr w:type="gramStart"/>
      <w:r>
        <w:rPr>
          <w:sz w:val="20"/>
        </w:rPr>
        <w:t>the Downloadable</w:t>
      </w:r>
      <w:proofErr w:type="gramEnd"/>
      <w:r w:rsidRPr="00A3515B">
        <w:rPr>
          <w:sz w:val="20"/>
        </w:rPr>
        <w:t xml:space="preserve"> </w:t>
      </w:r>
      <w:r>
        <w:rPr>
          <w:sz w:val="20"/>
        </w:rPr>
        <w:t xml:space="preserve">Materials is for the limited purpose of facilitating your educational, non-commercial use of the Services during the </w:t>
      </w:r>
      <w:r w:rsidR="007F1B7F">
        <w:rPr>
          <w:sz w:val="20"/>
        </w:rPr>
        <w:t>License Term</w:t>
      </w:r>
      <w:r>
        <w:rPr>
          <w:sz w:val="20"/>
        </w:rPr>
        <w:t xml:space="preserve"> and </w:t>
      </w:r>
      <w:r w:rsidRPr="00A3515B">
        <w:rPr>
          <w:sz w:val="20"/>
        </w:rPr>
        <w:t xml:space="preserve">is not intended to and does not place the Student Materials in the public domain. </w:t>
      </w:r>
      <w:r>
        <w:rPr>
          <w:sz w:val="20"/>
        </w:rPr>
        <w:t xml:space="preserve"> You</w:t>
      </w:r>
      <w:r w:rsidRPr="00A3515B">
        <w:rPr>
          <w:sz w:val="20"/>
        </w:rPr>
        <w:t xml:space="preserve"> may </w:t>
      </w:r>
      <w:r>
        <w:rPr>
          <w:sz w:val="20"/>
        </w:rPr>
        <w:t xml:space="preserve">download from the Services, </w:t>
      </w:r>
      <w:r w:rsidRPr="00A3515B">
        <w:rPr>
          <w:sz w:val="20"/>
        </w:rPr>
        <w:t>make photocopies of</w:t>
      </w:r>
      <w:r>
        <w:rPr>
          <w:sz w:val="20"/>
        </w:rPr>
        <w:t>, and use the Downloadable</w:t>
      </w:r>
      <w:r w:rsidRPr="00A3515B">
        <w:rPr>
          <w:sz w:val="20"/>
        </w:rPr>
        <w:t xml:space="preserve"> Materials </w:t>
      </w:r>
      <w:r>
        <w:rPr>
          <w:sz w:val="20"/>
        </w:rPr>
        <w:t>solely for the administration of the assessments described in, and for the number of student licenses purchased by you</w:t>
      </w:r>
      <w:r w:rsidRPr="00A3515B">
        <w:rPr>
          <w:sz w:val="20"/>
        </w:rPr>
        <w:t xml:space="preserve">. No </w:t>
      </w:r>
      <w:r>
        <w:rPr>
          <w:sz w:val="20"/>
        </w:rPr>
        <w:t>Downloadable</w:t>
      </w:r>
      <w:r w:rsidRPr="00A3515B">
        <w:rPr>
          <w:sz w:val="20"/>
        </w:rPr>
        <w:t xml:space="preserve"> Materials may be sold</w:t>
      </w:r>
      <w:r>
        <w:rPr>
          <w:sz w:val="20"/>
        </w:rPr>
        <w:t>,</w:t>
      </w:r>
      <w:r w:rsidRPr="00A3515B">
        <w:rPr>
          <w:sz w:val="20"/>
        </w:rPr>
        <w:t xml:space="preserve"> licensed</w:t>
      </w:r>
      <w:r>
        <w:rPr>
          <w:sz w:val="20"/>
        </w:rPr>
        <w:t xml:space="preserve"> or further distributed or used for any purpose other than use of the Services during the </w:t>
      </w:r>
      <w:r w:rsidR="007F1B7F">
        <w:rPr>
          <w:sz w:val="20"/>
        </w:rPr>
        <w:t>License Term</w:t>
      </w:r>
      <w:r>
        <w:rPr>
          <w:sz w:val="20"/>
        </w:rPr>
        <w:t xml:space="preserve"> and for the number of student licenses purchased by you</w:t>
      </w:r>
      <w:r w:rsidRPr="00A3515B">
        <w:rPr>
          <w:sz w:val="20"/>
        </w:rPr>
        <w:t xml:space="preserve">. </w:t>
      </w:r>
      <w:r>
        <w:rPr>
          <w:sz w:val="20"/>
        </w:rPr>
        <w:t>You may</w:t>
      </w:r>
      <w:r w:rsidRPr="00A3515B">
        <w:rPr>
          <w:sz w:val="20"/>
        </w:rPr>
        <w:t xml:space="preserve"> use </w:t>
      </w:r>
      <w:proofErr w:type="gramStart"/>
      <w:r w:rsidRPr="00A3515B">
        <w:rPr>
          <w:sz w:val="20"/>
        </w:rPr>
        <w:t xml:space="preserve">the </w:t>
      </w:r>
      <w:r>
        <w:rPr>
          <w:sz w:val="20"/>
        </w:rPr>
        <w:t>Downloadable</w:t>
      </w:r>
      <w:proofErr w:type="gramEnd"/>
      <w:r w:rsidRPr="00A3515B">
        <w:rPr>
          <w:sz w:val="20"/>
        </w:rPr>
        <w:t xml:space="preserve"> Materials </w:t>
      </w:r>
      <w:r>
        <w:rPr>
          <w:sz w:val="20"/>
        </w:rPr>
        <w:t xml:space="preserve">only </w:t>
      </w:r>
      <w:r w:rsidRPr="00A3515B">
        <w:rPr>
          <w:sz w:val="20"/>
        </w:rPr>
        <w:t xml:space="preserve">without </w:t>
      </w:r>
      <w:r>
        <w:rPr>
          <w:sz w:val="20"/>
        </w:rPr>
        <w:t xml:space="preserve">alteration or </w:t>
      </w:r>
      <w:r w:rsidRPr="00A3515B">
        <w:rPr>
          <w:sz w:val="20"/>
        </w:rPr>
        <w:t>modification (including, without limitation, without removing logos or acknowledgments for contribut</w:t>
      </w:r>
      <w:r>
        <w:rPr>
          <w:sz w:val="20"/>
        </w:rPr>
        <w:t xml:space="preserve">ions to </w:t>
      </w:r>
      <w:proofErr w:type="gramStart"/>
      <w:r>
        <w:rPr>
          <w:sz w:val="20"/>
        </w:rPr>
        <w:t>the Downloadable</w:t>
      </w:r>
      <w:proofErr w:type="gramEnd"/>
      <w:r w:rsidRPr="00A3515B">
        <w:rPr>
          <w:sz w:val="20"/>
        </w:rPr>
        <w:t xml:space="preserve"> </w:t>
      </w:r>
      <w:r>
        <w:rPr>
          <w:sz w:val="20"/>
        </w:rPr>
        <w:t xml:space="preserve">Materials). </w:t>
      </w:r>
      <w:r w:rsidRPr="00BF1117">
        <w:rPr>
          <w:sz w:val="20"/>
        </w:rPr>
        <w:t xml:space="preserve">This permission does not include the right to otherwise post </w:t>
      </w:r>
      <w:proofErr w:type="gramStart"/>
      <w:r w:rsidRPr="00BF1117">
        <w:rPr>
          <w:sz w:val="20"/>
        </w:rPr>
        <w:t>the Downloadable</w:t>
      </w:r>
      <w:proofErr w:type="gramEnd"/>
      <w:r w:rsidRPr="00BF1117">
        <w:rPr>
          <w:sz w:val="20"/>
        </w:rPr>
        <w:t xml:space="preserve"> Materials online or to distribute them through social</w:t>
      </w:r>
      <w:r>
        <w:rPr>
          <w:sz w:val="20"/>
        </w:rPr>
        <w:t>-</w:t>
      </w:r>
      <w:r w:rsidRPr="00BF1117">
        <w:rPr>
          <w:sz w:val="20"/>
        </w:rPr>
        <w:t>media platforms.</w:t>
      </w:r>
      <w:r>
        <w:rPr>
          <w:sz w:val="20"/>
        </w:rPr>
        <w:t xml:space="preserve"> </w:t>
      </w:r>
      <w:r w:rsidRPr="00A3515B">
        <w:rPr>
          <w:sz w:val="20"/>
        </w:rPr>
        <w:t xml:space="preserve">Any </w:t>
      </w:r>
      <w:r>
        <w:rPr>
          <w:sz w:val="20"/>
        </w:rPr>
        <w:t>use</w:t>
      </w:r>
      <w:r w:rsidRPr="00A3515B">
        <w:rPr>
          <w:sz w:val="20"/>
        </w:rPr>
        <w:t xml:space="preserve"> of </w:t>
      </w:r>
      <w:proofErr w:type="gramStart"/>
      <w:r w:rsidRPr="00A3515B">
        <w:rPr>
          <w:sz w:val="20"/>
        </w:rPr>
        <w:t xml:space="preserve">the </w:t>
      </w:r>
      <w:r>
        <w:rPr>
          <w:sz w:val="20"/>
        </w:rPr>
        <w:t>Downloadable</w:t>
      </w:r>
      <w:proofErr w:type="gramEnd"/>
      <w:r w:rsidRPr="00A3515B">
        <w:rPr>
          <w:sz w:val="20"/>
        </w:rPr>
        <w:t xml:space="preserve"> Materials </w:t>
      </w:r>
      <w:r>
        <w:rPr>
          <w:sz w:val="20"/>
        </w:rPr>
        <w:t>other than as described in this paragraph</w:t>
      </w:r>
      <w:r w:rsidRPr="00A3515B">
        <w:rPr>
          <w:sz w:val="20"/>
        </w:rPr>
        <w:t xml:space="preserve"> </w:t>
      </w:r>
      <w:r>
        <w:rPr>
          <w:sz w:val="20"/>
        </w:rPr>
        <w:t xml:space="preserve">is prohibited. </w:t>
      </w:r>
    </w:p>
    <w:p w14:paraId="555FC328" w14:textId="77777777" w:rsidR="005C31E6" w:rsidRPr="009E6D76" w:rsidRDefault="005C31E6" w:rsidP="009E6D76">
      <w:pPr>
        <w:spacing w:after="0"/>
        <w:jc w:val="both"/>
        <w:rPr>
          <w:sz w:val="20"/>
        </w:rPr>
      </w:pPr>
    </w:p>
    <w:p w14:paraId="6C6C8F3C" w14:textId="312F38E4" w:rsidR="00E63800" w:rsidRDefault="00CC01FB" w:rsidP="007A4CF7">
      <w:pPr>
        <w:tabs>
          <w:tab w:val="left" w:pos="720"/>
        </w:tabs>
        <w:spacing w:after="0"/>
        <w:jc w:val="both"/>
        <w:rPr>
          <w:sz w:val="20"/>
        </w:rPr>
      </w:pPr>
      <w:r w:rsidRPr="00396E03">
        <w:rPr>
          <w:b/>
          <w:sz w:val="20"/>
        </w:rPr>
        <w:t>Termination</w:t>
      </w:r>
      <w:r w:rsidR="00E63800">
        <w:rPr>
          <w:b/>
          <w:sz w:val="20"/>
        </w:rPr>
        <w:t xml:space="preserve">; </w:t>
      </w:r>
      <w:r w:rsidR="00E63800" w:rsidRPr="009E6D76">
        <w:rPr>
          <w:b/>
          <w:sz w:val="20"/>
        </w:rPr>
        <w:t xml:space="preserve">Effect of Termination. </w:t>
      </w:r>
    </w:p>
    <w:p w14:paraId="3E39FAB7" w14:textId="71E2E09C" w:rsidR="007D3777" w:rsidRDefault="008303EB" w:rsidP="007A4CF7">
      <w:pPr>
        <w:tabs>
          <w:tab w:val="left" w:pos="720"/>
        </w:tabs>
        <w:spacing w:after="0"/>
        <w:jc w:val="both"/>
        <w:rPr>
          <w:sz w:val="20"/>
        </w:rPr>
      </w:pPr>
      <w:r w:rsidRPr="008303EB">
        <w:rPr>
          <w:sz w:val="20"/>
        </w:rPr>
        <w:t>If you wish to terminate your account</w:t>
      </w:r>
      <w:r>
        <w:rPr>
          <w:sz w:val="20"/>
        </w:rPr>
        <w:t xml:space="preserve"> </w:t>
      </w:r>
      <w:r w:rsidR="00A66809">
        <w:rPr>
          <w:sz w:val="20"/>
        </w:rPr>
        <w:t xml:space="preserve">prior to the expiration of your </w:t>
      </w:r>
      <w:r w:rsidR="007F1B7F">
        <w:rPr>
          <w:sz w:val="20"/>
        </w:rPr>
        <w:t>License Term</w:t>
      </w:r>
      <w:r w:rsidRPr="008303EB">
        <w:rPr>
          <w:sz w:val="20"/>
        </w:rPr>
        <w:t>, you may simply discontinue using the Services. We may terminate or suspend access to the Services immediately, without prior notice or liability, if you breach these Terms, including for failure to timely make payment when due.</w:t>
      </w:r>
    </w:p>
    <w:p w14:paraId="7B80CDCA" w14:textId="77777777" w:rsidR="007D3777" w:rsidRDefault="007D3777" w:rsidP="007A4CF7">
      <w:pPr>
        <w:tabs>
          <w:tab w:val="left" w:pos="720"/>
        </w:tabs>
        <w:spacing w:after="0"/>
        <w:jc w:val="both"/>
        <w:rPr>
          <w:sz w:val="20"/>
        </w:rPr>
      </w:pPr>
    </w:p>
    <w:p w14:paraId="55CEBC1B" w14:textId="2AE61658" w:rsidR="005C31E6" w:rsidRDefault="00CC01FB" w:rsidP="007A4CF7">
      <w:pPr>
        <w:tabs>
          <w:tab w:val="left" w:pos="720"/>
        </w:tabs>
        <w:spacing w:after="0"/>
        <w:jc w:val="both"/>
        <w:rPr>
          <w:sz w:val="20"/>
        </w:rPr>
      </w:pPr>
      <w:r w:rsidRPr="009956A3">
        <w:rPr>
          <w:sz w:val="20"/>
        </w:rPr>
        <w:t xml:space="preserve">Upon </w:t>
      </w:r>
      <w:r>
        <w:rPr>
          <w:sz w:val="20"/>
        </w:rPr>
        <w:t xml:space="preserve">expiration of </w:t>
      </w:r>
      <w:r w:rsidR="00414563">
        <w:rPr>
          <w:sz w:val="20"/>
        </w:rPr>
        <w:t xml:space="preserve">the </w:t>
      </w:r>
      <w:r w:rsidR="007F1B7F">
        <w:rPr>
          <w:sz w:val="20"/>
        </w:rPr>
        <w:t>License Term</w:t>
      </w:r>
      <w:r>
        <w:rPr>
          <w:sz w:val="20"/>
        </w:rPr>
        <w:t xml:space="preserve"> or earlier </w:t>
      </w:r>
      <w:r w:rsidRPr="009956A3">
        <w:rPr>
          <w:sz w:val="20"/>
        </w:rPr>
        <w:t xml:space="preserve">termination of this Agreement, Customer will immediately cease using </w:t>
      </w:r>
      <w:r>
        <w:rPr>
          <w:sz w:val="20"/>
        </w:rPr>
        <w:t>the Service</w:t>
      </w:r>
      <w:r w:rsidR="008303EB">
        <w:rPr>
          <w:sz w:val="20"/>
        </w:rPr>
        <w:t>s</w:t>
      </w:r>
      <w:r w:rsidRPr="009E6D76">
        <w:rPr>
          <w:sz w:val="20"/>
        </w:rPr>
        <w:t xml:space="preserve"> </w:t>
      </w:r>
      <w:r>
        <w:rPr>
          <w:sz w:val="20"/>
        </w:rPr>
        <w:t>except that, fo</w:t>
      </w:r>
      <w:r w:rsidRPr="009956A3">
        <w:rPr>
          <w:sz w:val="20"/>
        </w:rPr>
        <w:t xml:space="preserve">r a period of </w:t>
      </w:r>
      <w:r>
        <w:rPr>
          <w:sz w:val="20"/>
        </w:rPr>
        <w:t xml:space="preserve">one hundred twenty </w:t>
      </w:r>
      <w:r w:rsidRPr="009956A3">
        <w:rPr>
          <w:sz w:val="20"/>
        </w:rPr>
        <w:t>(</w:t>
      </w:r>
      <w:r>
        <w:rPr>
          <w:sz w:val="20"/>
        </w:rPr>
        <w:t>120</w:t>
      </w:r>
      <w:r w:rsidRPr="009956A3">
        <w:rPr>
          <w:sz w:val="20"/>
        </w:rPr>
        <w:t xml:space="preserve">) days following the </w:t>
      </w:r>
      <w:r>
        <w:rPr>
          <w:sz w:val="20"/>
        </w:rPr>
        <w:t xml:space="preserve">expiration or earlier </w:t>
      </w:r>
      <w:r w:rsidRPr="009956A3">
        <w:rPr>
          <w:sz w:val="20"/>
        </w:rPr>
        <w:t xml:space="preserve">termination of </w:t>
      </w:r>
      <w:r w:rsidR="00414563">
        <w:rPr>
          <w:sz w:val="20"/>
        </w:rPr>
        <w:t xml:space="preserve">the </w:t>
      </w:r>
      <w:r w:rsidR="007F1B7F">
        <w:rPr>
          <w:sz w:val="20"/>
        </w:rPr>
        <w:t>License Term</w:t>
      </w:r>
      <w:r w:rsidRPr="009956A3">
        <w:rPr>
          <w:sz w:val="20"/>
        </w:rPr>
        <w:t xml:space="preserve">, Customer </w:t>
      </w:r>
      <w:r>
        <w:rPr>
          <w:sz w:val="20"/>
        </w:rPr>
        <w:t>may export its Customer Data (</w:t>
      </w:r>
      <w:r w:rsidRPr="009956A3">
        <w:rPr>
          <w:sz w:val="20"/>
        </w:rPr>
        <w:t xml:space="preserve">“Export Period”) by using the export tools available to Customer through </w:t>
      </w:r>
      <w:r>
        <w:rPr>
          <w:sz w:val="20"/>
        </w:rPr>
        <w:t>the Service</w:t>
      </w:r>
      <w:r w:rsidR="008303EB">
        <w:rPr>
          <w:sz w:val="20"/>
        </w:rPr>
        <w:t>s</w:t>
      </w:r>
      <w:r w:rsidRPr="009956A3">
        <w:rPr>
          <w:sz w:val="20"/>
        </w:rPr>
        <w:t>.</w:t>
      </w:r>
      <w:r>
        <w:rPr>
          <w:sz w:val="20"/>
        </w:rPr>
        <w:t xml:space="preserve"> During the Export Period, Customer will continue to be bound by the terms and conditions set forth herein regarding access to and use of the Service. </w:t>
      </w:r>
      <w:r w:rsidRPr="009956A3">
        <w:rPr>
          <w:sz w:val="20"/>
        </w:rPr>
        <w:t xml:space="preserve"> </w:t>
      </w:r>
      <w:r>
        <w:rPr>
          <w:sz w:val="20"/>
        </w:rPr>
        <w:t>Upon</w:t>
      </w:r>
      <w:r w:rsidRPr="009956A3">
        <w:rPr>
          <w:sz w:val="20"/>
        </w:rPr>
        <w:t xml:space="preserve"> expiration of </w:t>
      </w:r>
      <w:r>
        <w:rPr>
          <w:sz w:val="20"/>
        </w:rPr>
        <w:t>the Export Period: (a) Customer will</w:t>
      </w:r>
      <w:r w:rsidRPr="009956A3">
        <w:rPr>
          <w:sz w:val="20"/>
        </w:rPr>
        <w:t xml:space="preserve"> not enter Customer Data into </w:t>
      </w:r>
      <w:r>
        <w:rPr>
          <w:sz w:val="20"/>
        </w:rPr>
        <w:t>the Service</w:t>
      </w:r>
      <w:r w:rsidRPr="009956A3">
        <w:rPr>
          <w:sz w:val="20"/>
        </w:rPr>
        <w:t xml:space="preserve">, produce or export any reports or data sets from </w:t>
      </w:r>
      <w:r>
        <w:rPr>
          <w:sz w:val="20"/>
        </w:rPr>
        <w:t>the Service</w:t>
      </w:r>
      <w:r w:rsidRPr="009956A3">
        <w:rPr>
          <w:sz w:val="20"/>
        </w:rPr>
        <w:t xml:space="preserve">, or otherwise access or use </w:t>
      </w:r>
      <w:r>
        <w:rPr>
          <w:sz w:val="20"/>
        </w:rPr>
        <w:t>the Service</w:t>
      </w:r>
      <w:r w:rsidRPr="009956A3">
        <w:rPr>
          <w:sz w:val="20"/>
        </w:rPr>
        <w:t xml:space="preserve">; (b) </w:t>
      </w:r>
      <w:r w:rsidR="00850B82">
        <w:rPr>
          <w:sz w:val="20"/>
        </w:rPr>
        <w:t>Acadience</w:t>
      </w:r>
      <w:r w:rsidR="00850B82" w:rsidRPr="009956A3">
        <w:rPr>
          <w:sz w:val="20"/>
        </w:rPr>
        <w:t xml:space="preserve"> </w:t>
      </w:r>
      <w:r w:rsidRPr="009956A3">
        <w:rPr>
          <w:sz w:val="20"/>
        </w:rPr>
        <w:t xml:space="preserve">will delete all Customer Data </w:t>
      </w:r>
      <w:r>
        <w:rPr>
          <w:sz w:val="20"/>
        </w:rPr>
        <w:t>that contains</w:t>
      </w:r>
      <w:r w:rsidRPr="009956A3">
        <w:rPr>
          <w:sz w:val="20"/>
        </w:rPr>
        <w:t xml:space="preserve"> PII from its live and backup servers as soon as is </w:t>
      </w:r>
      <w:r>
        <w:rPr>
          <w:sz w:val="20"/>
        </w:rPr>
        <w:t>reasonably practicable</w:t>
      </w:r>
      <w:r w:rsidRPr="009956A3">
        <w:rPr>
          <w:sz w:val="20"/>
        </w:rPr>
        <w:t xml:space="preserve">; and (c) </w:t>
      </w:r>
      <w:r w:rsidR="00850B82">
        <w:rPr>
          <w:sz w:val="20"/>
        </w:rPr>
        <w:t>Acadience</w:t>
      </w:r>
      <w:r w:rsidR="00850B82" w:rsidRPr="009956A3">
        <w:rPr>
          <w:sz w:val="20"/>
        </w:rPr>
        <w:t xml:space="preserve"> </w:t>
      </w:r>
      <w:r w:rsidRPr="009956A3">
        <w:rPr>
          <w:sz w:val="20"/>
        </w:rPr>
        <w:t xml:space="preserve">may use </w:t>
      </w:r>
      <w:r>
        <w:rPr>
          <w:sz w:val="20"/>
        </w:rPr>
        <w:t xml:space="preserve">Research Data following expiration of </w:t>
      </w:r>
      <w:r w:rsidR="00414563">
        <w:rPr>
          <w:sz w:val="20"/>
        </w:rPr>
        <w:t xml:space="preserve">the </w:t>
      </w:r>
      <w:r w:rsidR="007F1B7F">
        <w:rPr>
          <w:sz w:val="20"/>
        </w:rPr>
        <w:t>License Term</w:t>
      </w:r>
      <w:r>
        <w:rPr>
          <w:sz w:val="20"/>
        </w:rPr>
        <w:t xml:space="preserve"> or earlier </w:t>
      </w:r>
      <w:r w:rsidRPr="009956A3">
        <w:rPr>
          <w:sz w:val="20"/>
        </w:rPr>
        <w:t>termination of this Agreement</w:t>
      </w:r>
      <w:r>
        <w:rPr>
          <w:sz w:val="20"/>
        </w:rPr>
        <w:t>, as</w:t>
      </w:r>
      <w:r w:rsidRPr="009956A3">
        <w:rPr>
          <w:sz w:val="20"/>
        </w:rPr>
        <w:t xml:space="preserve"> provided above in Section </w:t>
      </w:r>
      <w:r>
        <w:rPr>
          <w:sz w:val="20"/>
        </w:rPr>
        <w:t>3</w:t>
      </w:r>
      <w:r w:rsidRPr="009956A3">
        <w:rPr>
          <w:sz w:val="20"/>
        </w:rPr>
        <w:t>.</w:t>
      </w:r>
      <w:r>
        <w:rPr>
          <w:sz w:val="20"/>
        </w:rPr>
        <w:t xml:space="preserve">  </w:t>
      </w:r>
      <w:r w:rsidR="008303EB" w:rsidRPr="008303EB">
        <w:rPr>
          <w:sz w:val="20"/>
        </w:rPr>
        <w:t>All provisions of the Terms</w:t>
      </w:r>
      <w:r w:rsidR="008303EB">
        <w:rPr>
          <w:sz w:val="20"/>
        </w:rPr>
        <w:t xml:space="preserve"> which, by their nature are intended to </w:t>
      </w:r>
      <w:r w:rsidR="008303EB" w:rsidRPr="008303EB">
        <w:rPr>
          <w:sz w:val="20"/>
        </w:rPr>
        <w:t xml:space="preserve">survive termination, including, without limitation, </w:t>
      </w:r>
      <w:r w:rsidR="00D4482E">
        <w:rPr>
          <w:sz w:val="20"/>
        </w:rPr>
        <w:t>terms related to choice of law, intellectual property</w:t>
      </w:r>
      <w:r w:rsidR="008303EB" w:rsidRPr="008303EB">
        <w:rPr>
          <w:sz w:val="20"/>
        </w:rPr>
        <w:t>, warranty disclaimers, and limitations of liability</w:t>
      </w:r>
      <w:r w:rsidR="008303EB">
        <w:rPr>
          <w:sz w:val="20"/>
        </w:rPr>
        <w:t xml:space="preserve">, will </w:t>
      </w:r>
      <w:r w:rsidR="008303EB" w:rsidRPr="008303EB">
        <w:rPr>
          <w:sz w:val="20"/>
        </w:rPr>
        <w:t>survive termination.</w:t>
      </w:r>
    </w:p>
    <w:p w14:paraId="77134B32" w14:textId="77777777" w:rsidR="005C31E6" w:rsidRDefault="005C31E6" w:rsidP="009E6D76">
      <w:pPr>
        <w:spacing w:after="0"/>
        <w:jc w:val="both"/>
        <w:rPr>
          <w:sz w:val="20"/>
        </w:rPr>
      </w:pPr>
    </w:p>
    <w:p w14:paraId="68B4E8A8" w14:textId="1A01EDD0" w:rsidR="007D3777" w:rsidRDefault="00CC01FB" w:rsidP="007D3777">
      <w:pPr>
        <w:spacing w:after="0"/>
        <w:jc w:val="both"/>
        <w:rPr>
          <w:sz w:val="20"/>
        </w:rPr>
      </w:pPr>
      <w:r w:rsidRPr="009956A3">
        <w:rPr>
          <w:b/>
          <w:sz w:val="20"/>
        </w:rPr>
        <w:t>Limit</w:t>
      </w:r>
      <w:r w:rsidR="007D3777">
        <w:rPr>
          <w:b/>
          <w:sz w:val="20"/>
        </w:rPr>
        <w:t>ation of Liability; Disclaimer of</w:t>
      </w:r>
      <w:r w:rsidRPr="009956A3">
        <w:rPr>
          <w:b/>
          <w:sz w:val="20"/>
        </w:rPr>
        <w:t xml:space="preserve"> Warrant</w:t>
      </w:r>
      <w:r w:rsidR="007D3777">
        <w:rPr>
          <w:b/>
          <w:sz w:val="20"/>
        </w:rPr>
        <w:t>ies</w:t>
      </w:r>
      <w:r w:rsidRPr="009956A3">
        <w:rPr>
          <w:b/>
          <w:sz w:val="20"/>
        </w:rPr>
        <w:t>.</w:t>
      </w:r>
      <w:r w:rsidRPr="009956A3">
        <w:rPr>
          <w:sz w:val="20"/>
        </w:rPr>
        <w:t xml:space="preserve"> </w:t>
      </w:r>
    </w:p>
    <w:p w14:paraId="4266F5D8" w14:textId="03394BEC" w:rsidR="007D3777" w:rsidRDefault="007D3777" w:rsidP="007D3777">
      <w:pPr>
        <w:spacing w:after="0"/>
        <w:jc w:val="both"/>
        <w:rPr>
          <w:sz w:val="20"/>
        </w:rPr>
      </w:pPr>
      <w:r>
        <w:rPr>
          <w:sz w:val="20"/>
        </w:rPr>
        <w:t>Acadience</w:t>
      </w:r>
      <w:r w:rsidRPr="007D3777">
        <w:rPr>
          <w:sz w:val="20"/>
        </w:rPr>
        <w:t xml:space="preserve">, and its directors, employees, partners, agents, suppliers, and affiliates, will not be liable for any loss or damage, indirect, incidental, special, consequential, or punitive damages, including without limitation, economic loss, loss or damage to electronic media or data, goodwill, or other intangible losses, whether or not we have been informed of the possibility of such damage, and even if a remedy set forth herein is found to have failed in its essential purpose. TO THE MAXIMUM EXTENT PERMITTED BY LAW, IN NO EVENT WILL </w:t>
      </w:r>
      <w:r>
        <w:rPr>
          <w:sz w:val="20"/>
        </w:rPr>
        <w:t>ACADIENCE’</w:t>
      </w:r>
      <w:r w:rsidRPr="007D3777">
        <w:rPr>
          <w:sz w:val="20"/>
        </w:rPr>
        <w:t>S TOTAL LIABILITY CONNECTION WITH THE SERVICES EXCEED, IN THE AGGREGATE, THE FEES PAID WITH RESPECT TO SUCH SERVICES DURING THE TWELVE (12) MONTH PERIOD IMMEDIATELY PRECEDING THE EVENT THAT GAVE RISE TO SUCH LIABILITY.</w:t>
      </w:r>
    </w:p>
    <w:p w14:paraId="353F0578" w14:textId="77777777" w:rsidR="007D3777" w:rsidRPr="007D3777" w:rsidRDefault="007D3777" w:rsidP="007D3777">
      <w:pPr>
        <w:spacing w:after="0"/>
        <w:jc w:val="both"/>
        <w:rPr>
          <w:sz w:val="20"/>
        </w:rPr>
      </w:pPr>
    </w:p>
    <w:p w14:paraId="02F24527" w14:textId="0C1B6445" w:rsidR="007D3777" w:rsidRDefault="007D3777" w:rsidP="007D3777">
      <w:pPr>
        <w:spacing w:after="0"/>
        <w:jc w:val="both"/>
        <w:rPr>
          <w:sz w:val="20"/>
        </w:rPr>
      </w:pPr>
      <w:r>
        <w:rPr>
          <w:sz w:val="20"/>
        </w:rPr>
        <w:t>ACADIENCE</w:t>
      </w:r>
      <w:r w:rsidRPr="007D3777">
        <w:rPr>
          <w:sz w:val="20"/>
        </w:rPr>
        <w:t xml:space="preserve"> MAKES NO GUARANTEES, REPRESENTATIONS, OR WARRANTIES OF ANY KIND REGARDING THE SERVICES. ANY PURPORTEDLY APPLICABLE WARRANTIES, TERMS, AND CONDITIONS ARE </w:t>
      </w:r>
      <w:proofErr w:type="gramStart"/>
      <w:r w:rsidRPr="007D3777">
        <w:rPr>
          <w:sz w:val="20"/>
        </w:rPr>
        <w:t>EXCLUDED,</w:t>
      </w:r>
      <w:proofErr w:type="gramEnd"/>
      <w:r w:rsidRPr="007D3777">
        <w:rPr>
          <w:sz w:val="20"/>
        </w:rPr>
        <w:t xml:space="preserve"> TO THE FULLEST EXTENT PERMITTED BY LAW. THE SERVICES ARE PROVIDED ON AN “AS IS” AND “AS AVAILABLE” BASIS AND WITHOUT WARRANTIES OF ANY KIND, WHETHER EXPRESS OR IMPLIED, INCLUDING, BUT NOT LIMITED TO, IMPLIED WARRANTIES OF MERCHANTABILITY, FITNESS FOR A PARTICULAR PURPOSE, NON-INFRINGEMENT, OR COURSE OF PERFORMANCE.</w:t>
      </w:r>
    </w:p>
    <w:p w14:paraId="6E84C481" w14:textId="77777777" w:rsidR="007D3777" w:rsidRPr="007D3777" w:rsidRDefault="007D3777" w:rsidP="007D3777">
      <w:pPr>
        <w:spacing w:after="0"/>
        <w:jc w:val="both"/>
        <w:rPr>
          <w:sz w:val="20"/>
        </w:rPr>
      </w:pPr>
    </w:p>
    <w:p w14:paraId="235388F1" w14:textId="72378C66" w:rsidR="007D3777" w:rsidRDefault="007D3777" w:rsidP="007D3777">
      <w:pPr>
        <w:spacing w:after="0"/>
        <w:jc w:val="both"/>
        <w:rPr>
          <w:sz w:val="20"/>
        </w:rPr>
      </w:pPr>
      <w:r>
        <w:rPr>
          <w:sz w:val="20"/>
        </w:rPr>
        <w:t>ACADIENCE</w:t>
      </w:r>
      <w:r w:rsidRPr="007D3777">
        <w:rPr>
          <w:sz w:val="20"/>
        </w:rPr>
        <w:t xml:space="preserve"> WILL NOT BE RESPONSIBLE FOR ANY PURPORTED BREACH OF THESE TERMS CAUSED BY CIRCUMSTANCES BEYOND ITS CONTROL. A PERSON WHO IS NOT A PARTY TO THESE TERMS WILL HAVE NO RIGHTS OF ENFORCEMENT.</w:t>
      </w:r>
    </w:p>
    <w:p w14:paraId="31A05CD2" w14:textId="77777777" w:rsidR="007D3777" w:rsidRPr="007D3777" w:rsidRDefault="007D3777" w:rsidP="007D3777">
      <w:pPr>
        <w:spacing w:after="0"/>
        <w:jc w:val="both"/>
        <w:rPr>
          <w:sz w:val="20"/>
        </w:rPr>
      </w:pPr>
    </w:p>
    <w:p w14:paraId="56B939A1" w14:textId="77777777" w:rsidR="007D3777" w:rsidRDefault="007D3777" w:rsidP="007D3777">
      <w:pPr>
        <w:spacing w:after="0"/>
        <w:jc w:val="both"/>
        <w:rPr>
          <w:sz w:val="20"/>
        </w:rPr>
      </w:pPr>
      <w:r w:rsidRPr="007D3777">
        <w:rPr>
          <w:sz w:val="20"/>
        </w:rPr>
        <w:t>As set out above, some jurisdictions do not allow the exclusion of certain warranties or the exclusion or limitation of liability for consequential or incidental damages, so the limitations above may not apply to you.</w:t>
      </w:r>
    </w:p>
    <w:p w14:paraId="052FD157" w14:textId="77777777" w:rsidR="007D3777" w:rsidRPr="007D3777" w:rsidRDefault="007D3777" w:rsidP="007D3777">
      <w:pPr>
        <w:spacing w:after="0"/>
        <w:jc w:val="both"/>
        <w:rPr>
          <w:sz w:val="20"/>
        </w:rPr>
      </w:pPr>
    </w:p>
    <w:p w14:paraId="0B70AD27" w14:textId="77777777" w:rsidR="007D3777" w:rsidRPr="00E47656" w:rsidRDefault="007D3777" w:rsidP="007D3777">
      <w:pPr>
        <w:spacing w:after="0"/>
        <w:jc w:val="both"/>
        <w:rPr>
          <w:b/>
          <w:bCs/>
          <w:sz w:val="20"/>
        </w:rPr>
      </w:pPr>
      <w:r w:rsidRPr="00E47656">
        <w:rPr>
          <w:b/>
          <w:bCs/>
          <w:sz w:val="20"/>
        </w:rPr>
        <w:t>Choice of Law</w:t>
      </w:r>
    </w:p>
    <w:p w14:paraId="7CAF7340" w14:textId="77777777" w:rsidR="007D3777" w:rsidRDefault="007D3777" w:rsidP="007D3777">
      <w:pPr>
        <w:spacing w:after="0"/>
        <w:jc w:val="both"/>
        <w:rPr>
          <w:sz w:val="20"/>
        </w:rPr>
      </w:pPr>
      <w:r w:rsidRPr="007D3777">
        <w:rPr>
          <w:sz w:val="20"/>
        </w:rPr>
        <w:t>These Terms and any action related thereto shall be governed by the laws of the Commonwealth of Massachusetts and the United States, without regard to the conflicts of law provisions thereof. WLT and you submit to the exclusive jurisdiction and venue of the state and federal courts located in Massachusetts for the purpose of any such action. You may not assign, sublicense, or otherwise transfer any of your rights under these terms.</w:t>
      </w:r>
    </w:p>
    <w:p w14:paraId="06EB69E8" w14:textId="372232FC" w:rsidR="007D3777" w:rsidRPr="007D3777" w:rsidRDefault="007D3777" w:rsidP="007D3777">
      <w:pPr>
        <w:spacing w:after="0"/>
        <w:jc w:val="both"/>
        <w:rPr>
          <w:sz w:val="20"/>
        </w:rPr>
      </w:pPr>
    </w:p>
    <w:p w14:paraId="71E56664" w14:textId="3EEFDA8B" w:rsidR="007D3777" w:rsidRPr="007D3777" w:rsidRDefault="007D3777" w:rsidP="007D3777">
      <w:pPr>
        <w:spacing w:after="0"/>
        <w:jc w:val="both"/>
        <w:rPr>
          <w:sz w:val="20"/>
        </w:rPr>
      </w:pPr>
      <w:r w:rsidRPr="007D3777">
        <w:rPr>
          <w:sz w:val="20"/>
        </w:rPr>
        <w:t xml:space="preserve">These Terms (and if applicable, the Agreement) constitute the entire agreement between WLT and you regarding the Services, and supersede and replace any prior agreements, oral or otherwise, regarding the Services. No terms, provisions, or conditions of any sales order, purchase order, acknowledgement, or other business form that either party may use in connection with the transactions </w:t>
      </w:r>
      <w:r w:rsidRPr="007D3777">
        <w:rPr>
          <w:sz w:val="20"/>
        </w:rPr>
        <w:lastRenderedPageBreak/>
        <w:t>contemplated by these Terms will have any effect on the rights or obligations of the parties or otherwise modify the Terms, regardless of any failure of a receiving party to object to these terms, provisions, or conditions.</w:t>
      </w:r>
    </w:p>
    <w:p w14:paraId="60CDA755" w14:textId="77777777" w:rsidR="007D3777" w:rsidRDefault="007D3777" w:rsidP="007D3777">
      <w:pPr>
        <w:spacing w:after="0"/>
        <w:jc w:val="both"/>
        <w:rPr>
          <w:sz w:val="20"/>
        </w:rPr>
      </w:pPr>
    </w:p>
    <w:p w14:paraId="08960C2F" w14:textId="03975CBE" w:rsidR="007D3777" w:rsidRPr="00E47656" w:rsidRDefault="007D3777" w:rsidP="007D3777">
      <w:pPr>
        <w:spacing w:after="0"/>
        <w:jc w:val="both"/>
        <w:rPr>
          <w:b/>
          <w:bCs/>
          <w:sz w:val="20"/>
        </w:rPr>
      </w:pPr>
      <w:r w:rsidRPr="00E47656">
        <w:rPr>
          <w:b/>
          <w:bCs/>
          <w:sz w:val="20"/>
        </w:rPr>
        <w:t xml:space="preserve">Use by </w:t>
      </w:r>
      <w:proofErr w:type="gramStart"/>
      <w:r w:rsidRPr="00E47656">
        <w:rPr>
          <w:b/>
          <w:bCs/>
          <w:sz w:val="20"/>
        </w:rPr>
        <w:t>Federal</w:t>
      </w:r>
      <w:proofErr w:type="gramEnd"/>
      <w:r w:rsidRPr="00E47656">
        <w:rPr>
          <w:b/>
          <w:bCs/>
          <w:sz w:val="20"/>
        </w:rPr>
        <w:t xml:space="preserve"> Government</w:t>
      </w:r>
    </w:p>
    <w:p w14:paraId="7F5E124E" w14:textId="427D982E" w:rsidR="007D3777" w:rsidRPr="007D3777" w:rsidRDefault="007D3777" w:rsidP="007D3777">
      <w:pPr>
        <w:spacing w:after="0"/>
        <w:jc w:val="both"/>
        <w:rPr>
          <w:sz w:val="20"/>
        </w:rPr>
      </w:pPr>
      <w:r w:rsidRPr="007D3777">
        <w:rPr>
          <w:sz w:val="20"/>
        </w:rPr>
        <w:t>The Services, Materials and related documentation have been developed entirely with private funds and constitute commercial off the shelf (“COTS”) items, as that term is defined in the relevant acquisition regulations for the U.S. Government. If acquired by or on behalf of the U.S. Government, the Services, Materials, and related documentation is acquired as commercial computer software and/or commercial computer software documentation and is fully subject to the Terms.</w:t>
      </w:r>
    </w:p>
    <w:p w14:paraId="1A2302DC" w14:textId="77777777" w:rsidR="007D3777" w:rsidRDefault="007D3777" w:rsidP="007D3777">
      <w:pPr>
        <w:spacing w:after="0"/>
        <w:jc w:val="both"/>
        <w:rPr>
          <w:b/>
          <w:bCs/>
          <w:sz w:val="20"/>
        </w:rPr>
      </w:pPr>
    </w:p>
    <w:p w14:paraId="56F1331F" w14:textId="07C7E183" w:rsidR="007D3777" w:rsidRPr="00E47656" w:rsidRDefault="007D3777" w:rsidP="007D3777">
      <w:pPr>
        <w:spacing w:after="0"/>
        <w:jc w:val="both"/>
        <w:rPr>
          <w:b/>
          <w:bCs/>
          <w:sz w:val="20"/>
        </w:rPr>
      </w:pPr>
      <w:r w:rsidRPr="00E47656">
        <w:rPr>
          <w:b/>
          <w:bCs/>
          <w:sz w:val="20"/>
        </w:rPr>
        <w:t>Changes</w:t>
      </w:r>
    </w:p>
    <w:p w14:paraId="7E42FE9B" w14:textId="05CCA856" w:rsidR="007D3777" w:rsidRPr="007D3777" w:rsidRDefault="007D3777" w:rsidP="007D3777">
      <w:pPr>
        <w:spacing w:after="0"/>
        <w:jc w:val="both"/>
        <w:rPr>
          <w:sz w:val="20"/>
        </w:rPr>
      </w:pPr>
      <w:r w:rsidRPr="007D3777">
        <w:rPr>
          <w:sz w:val="20"/>
        </w:rPr>
        <w:t>We reserve the right, at our sole discretion, to modify or replace these Terms at any time. When we make any changes, we will alert you by posting an updated version of these Terms on our website and updating the “Last Updated” date above. Changes will become effective when posted. By continuing to access or use the Services after any such revisions become effective, you agree to be bound by the revised terms. If you do not agree to the updated Terms, in whole or in part, please stop using the Services.</w:t>
      </w:r>
    </w:p>
    <w:p w14:paraId="5BEC2D9A" w14:textId="77777777" w:rsidR="007D3777" w:rsidRDefault="007D3777" w:rsidP="007D3777">
      <w:pPr>
        <w:spacing w:after="0"/>
        <w:jc w:val="both"/>
        <w:rPr>
          <w:b/>
          <w:bCs/>
          <w:sz w:val="20"/>
        </w:rPr>
      </w:pPr>
    </w:p>
    <w:p w14:paraId="6B2E720C" w14:textId="088470E8" w:rsidR="007D3777" w:rsidRPr="00E47656" w:rsidRDefault="007D3777" w:rsidP="007D3777">
      <w:pPr>
        <w:spacing w:after="0"/>
        <w:jc w:val="both"/>
        <w:rPr>
          <w:b/>
          <w:bCs/>
          <w:sz w:val="20"/>
        </w:rPr>
      </w:pPr>
      <w:r w:rsidRPr="00E47656">
        <w:rPr>
          <w:b/>
          <w:bCs/>
          <w:sz w:val="20"/>
        </w:rPr>
        <w:t>Contact Information</w:t>
      </w:r>
    </w:p>
    <w:p w14:paraId="5A4CA81E" w14:textId="03804FBD" w:rsidR="007D3777" w:rsidRPr="007D3777" w:rsidRDefault="007D3777" w:rsidP="00E47656">
      <w:pPr>
        <w:tabs>
          <w:tab w:val="left" w:pos="4067"/>
        </w:tabs>
        <w:rPr>
          <w:sz w:val="20"/>
        </w:rPr>
      </w:pPr>
      <w:r w:rsidRPr="3C1B2EE9">
        <w:rPr>
          <w:sz w:val="20"/>
          <w:szCs w:val="20"/>
        </w:rPr>
        <w:t>If you have any questions about these Terms, please contact us at </w:t>
      </w:r>
      <w:hyperlink r:id="rId16">
        <w:r w:rsidRPr="3C1B2EE9">
          <w:rPr>
            <w:rStyle w:val="Hyperlink"/>
            <w:sz w:val="20"/>
            <w:szCs w:val="20"/>
          </w:rPr>
          <w:t>Legal@wilsonlanguage.com</w:t>
        </w:r>
      </w:hyperlink>
      <w:r w:rsidRPr="3C1B2EE9">
        <w:rPr>
          <w:sz w:val="20"/>
          <w:szCs w:val="20"/>
        </w:rPr>
        <w:t>.</w:t>
      </w:r>
      <w:r>
        <w:tab/>
      </w:r>
    </w:p>
    <w:p w14:paraId="6C4DD4CD" w14:textId="38EA22CD" w:rsidR="00750B30" w:rsidRDefault="00750B30" w:rsidP="3D9F8164">
      <w:pPr>
        <w:spacing w:after="0"/>
        <w:jc w:val="both"/>
        <w:rPr>
          <w:sz w:val="20"/>
          <w:szCs w:val="20"/>
        </w:rPr>
      </w:pPr>
    </w:p>
    <w:sectPr w:rsidR="00750B30" w:rsidSect="00043CE3">
      <w:footerReference w:type="default" r:id="rId17"/>
      <w:pgSz w:w="12240" w:h="15840"/>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AD2644" w14:textId="77777777" w:rsidR="008956B4" w:rsidRDefault="008956B4">
      <w:pPr>
        <w:spacing w:after="0"/>
      </w:pPr>
      <w:r>
        <w:separator/>
      </w:r>
    </w:p>
  </w:endnote>
  <w:endnote w:type="continuationSeparator" w:id="0">
    <w:p w14:paraId="09A1C391" w14:textId="77777777" w:rsidR="008956B4" w:rsidRDefault="008956B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8710D1" w14:textId="5BB02B67" w:rsidR="005C31E6" w:rsidRDefault="00CC01FB" w:rsidP="00043CE3">
    <w:pPr>
      <w:pStyle w:val="Footer"/>
      <w:tabs>
        <w:tab w:val="clear" w:pos="4320"/>
        <w:tab w:val="clear" w:pos="8640"/>
        <w:tab w:val="right" w:pos="10710"/>
      </w:tabs>
      <w:rPr>
        <w:smallCaps/>
        <w:sz w:val="20"/>
        <w:szCs w:val="20"/>
      </w:rPr>
    </w:pPr>
    <w:r>
      <w:rPr>
        <w:smallCaps/>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549D89" w14:textId="77777777" w:rsidR="008956B4" w:rsidRDefault="008956B4">
      <w:pPr>
        <w:spacing w:after="0"/>
      </w:pPr>
      <w:r>
        <w:separator/>
      </w:r>
    </w:p>
  </w:footnote>
  <w:footnote w:type="continuationSeparator" w:id="0">
    <w:p w14:paraId="462C4DB0" w14:textId="77777777" w:rsidR="008956B4" w:rsidRDefault="008956B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C7F22"/>
    <w:multiLevelType w:val="hybridMultilevel"/>
    <w:tmpl w:val="0B9A5F52"/>
    <w:lvl w:ilvl="0" w:tplc="2870AD54">
      <w:start w:val="1"/>
      <w:numFmt w:val="bullet"/>
      <w:lvlText w:val=""/>
      <w:lvlJc w:val="left"/>
      <w:pPr>
        <w:ind w:left="720" w:hanging="360"/>
      </w:pPr>
      <w:rPr>
        <w:rFonts w:ascii="Symbol" w:hAnsi="Symbol" w:hint="default"/>
      </w:rPr>
    </w:lvl>
    <w:lvl w:ilvl="1" w:tplc="F7C84440" w:tentative="1">
      <w:start w:val="1"/>
      <w:numFmt w:val="bullet"/>
      <w:lvlText w:val="o"/>
      <w:lvlJc w:val="left"/>
      <w:pPr>
        <w:ind w:left="1440" w:hanging="360"/>
      </w:pPr>
      <w:rPr>
        <w:rFonts w:ascii="Courier New" w:hAnsi="Courier New" w:cs="Courier New" w:hint="default"/>
      </w:rPr>
    </w:lvl>
    <w:lvl w:ilvl="2" w:tplc="B3F06F78" w:tentative="1">
      <w:start w:val="1"/>
      <w:numFmt w:val="bullet"/>
      <w:lvlText w:val=""/>
      <w:lvlJc w:val="left"/>
      <w:pPr>
        <w:ind w:left="2160" w:hanging="360"/>
      </w:pPr>
      <w:rPr>
        <w:rFonts w:ascii="Wingdings" w:hAnsi="Wingdings" w:hint="default"/>
      </w:rPr>
    </w:lvl>
    <w:lvl w:ilvl="3" w:tplc="A8205874" w:tentative="1">
      <w:start w:val="1"/>
      <w:numFmt w:val="bullet"/>
      <w:lvlText w:val=""/>
      <w:lvlJc w:val="left"/>
      <w:pPr>
        <w:ind w:left="2880" w:hanging="360"/>
      </w:pPr>
      <w:rPr>
        <w:rFonts w:ascii="Symbol" w:hAnsi="Symbol" w:hint="default"/>
      </w:rPr>
    </w:lvl>
    <w:lvl w:ilvl="4" w:tplc="EC88A496" w:tentative="1">
      <w:start w:val="1"/>
      <w:numFmt w:val="bullet"/>
      <w:lvlText w:val="o"/>
      <w:lvlJc w:val="left"/>
      <w:pPr>
        <w:ind w:left="3600" w:hanging="360"/>
      </w:pPr>
      <w:rPr>
        <w:rFonts w:ascii="Courier New" w:hAnsi="Courier New" w:cs="Courier New" w:hint="default"/>
      </w:rPr>
    </w:lvl>
    <w:lvl w:ilvl="5" w:tplc="99749C7A" w:tentative="1">
      <w:start w:val="1"/>
      <w:numFmt w:val="bullet"/>
      <w:lvlText w:val=""/>
      <w:lvlJc w:val="left"/>
      <w:pPr>
        <w:ind w:left="4320" w:hanging="360"/>
      </w:pPr>
      <w:rPr>
        <w:rFonts w:ascii="Wingdings" w:hAnsi="Wingdings" w:hint="default"/>
      </w:rPr>
    </w:lvl>
    <w:lvl w:ilvl="6" w:tplc="91F0356A" w:tentative="1">
      <w:start w:val="1"/>
      <w:numFmt w:val="bullet"/>
      <w:lvlText w:val=""/>
      <w:lvlJc w:val="left"/>
      <w:pPr>
        <w:ind w:left="5040" w:hanging="360"/>
      </w:pPr>
      <w:rPr>
        <w:rFonts w:ascii="Symbol" w:hAnsi="Symbol" w:hint="default"/>
      </w:rPr>
    </w:lvl>
    <w:lvl w:ilvl="7" w:tplc="9CBA3256" w:tentative="1">
      <w:start w:val="1"/>
      <w:numFmt w:val="bullet"/>
      <w:lvlText w:val="o"/>
      <w:lvlJc w:val="left"/>
      <w:pPr>
        <w:ind w:left="5760" w:hanging="360"/>
      </w:pPr>
      <w:rPr>
        <w:rFonts w:ascii="Courier New" w:hAnsi="Courier New" w:cs="Courier New" w:hint="default"/>
      </w:rPr>
    </w:lvl>
    <w:lvl w:ilvl="8" w:tplc="6DBC57E6" w:tentative="1">
      <w:start w:val="1"/>
      <w:numFmt w:val="bullet"/>
      <w:lvlText w:val=""/>
      <w:lvlJc w:val="left"/>
      <w:pPr>
        <w:ind w:left="6480" w:hanging="360"/>
      </w:pPr>
      <w:rPr>
        <w:rFonts w:ascii="Wingdings" w:hAnsi="Wingdings" w:hint="default"/>
      </w:rPr>
    </w:lvl>
  </w:abstractNum>
  <w:abstractNum w:abstractNumId="1" w15:restartNumberingAfterBreak="0">
    <w:nsid w:val="1E5849DA"/>
    <w:multiLevelType w:val="hybridMultilevel"/>
    <w:tmpl w:val="CD5A804C"/>
    <w:lvl w:ilvl="0" w:tplc="9A146540">
      <w:start w:val="1"/>
      <w:numFmt w:val="bullet"/>
      <w:lvlText w:val=""/>
      <w:lvlJc w:val="left"/>
      <w:pPr>
        <w:ind w:left="778" w:hanging="360"/>
      </w:pPr>
      <w:rPr>
        <w:rFonts w:ascii="Symbol" w:hAnsi="Symbol" w:hint="default"/>
      </w:rPr>
    </w:lvl>
    <w:lvl w:ilvl="1" w:tplc="D4AC6ED4" w:tentative="1">
      <w:start w:val="1"/>
      <w:numFmt w:val="bullet"/>
      <w:lvlText w:val="o"/>
      <w:lvlJc w:val="left"/>
      <w:pPr>
        <w:ind w:left="1498" w:hanging="360"/>
      </w:pPr>
      <w:rPr>
        <w:rFonts w:ascii="Courier New" w:hAnsi="Courier New" w:cs="Courier New" w:hint="default"/>
      </w:rPr>
    </w:lvl>
    <w:lvl w:ilvl="2" w:tplc="46520500" w:tentative="1">
      <w:start w:val="1"/>
      <w:numFmt w:val="bullet"/>
      <w:lvlText w:val=""/>
      <w:lvlJc w:val="left"/>
      <w:pPr>
        <w:ind w:left="2218" w:hanging="360"/>
      </w:pPr>
      <w:rPr>
        <w:rFonts w:ascii="Wingdings" w:hAnsi="Wingdings" w:hint="default"/>
      </w:rPr>
    </w:lvl>
    <w:lvl w:ilvl="3" w:tplc="380C9EF0" w:tentative="1">
      <w:start w:val="1"/>
      <w:numFmt w:val="bullet"/>
      <w:lvlText w:val=""/>
      <w:lvlJc w:val="left"/>
      <w:pPr>
        <w:ind w:left="2938" w:hanging="360"/>
      </w:pPr>
      <w:rPr>
        <w:rFonts w:ascii="Symbol" w:hAnsi="Symbol" w:hint="default"/>
      </w:rPr>
    </w:lvl>
    <w:lvl w:ilvl="4" w:tplc="C9E29F80" w:tentative="1">
      <w:start w:val="1"/>
      <w:numFmt w:val="bullet"/>
      <w:lvlText w:val="o"/>
      <w:lvlJc w:val="left"/>
      <w:pPr>
        <w:ind w:left="3658" w:hanging="360"/>
      </w:pPr>
      <w:rPr>
        <w:rFonts w:ascii="Courier New" w:hAnsi="Courier New" w:cs="Courier New" w:hint="default"/>
      </w:rPr>
    </w:lvl>
    <w:lvl w:ilvl="5" w:tplc="5E2E8F7C" w:tentative="1">
      <w:start w:val="1"/>
      <w:numFmt w:val="bullet"/>
      <w:lvlText w:val=""/>
      <w:lvlJc w:val="left"/>
      <w:pPr>
        <w:ind w:left="4378" w:hanging="360"/>
      </w:pPr>
      <w:rPr>
        <w:rFonts w:ascii="Wingdings" w:hAnsi="Wingdings" w:hint="default"/>
      </w:rPr>
    </w:lvl>
    <w:lvl w:ilvl="6" w:tplc="17801274" w:tentative="1">
      <w:start w:val="1"/>
      <w:numFmt w:val="bullet"/>
      <w:lvlText w:val=""/>
      <w:lvlJc w:val="left"/>
      <w:pPr>
        <w:ind w:left="5098" w:hanging="360"/>
      </w:pPr>
      <w:rPr>
        <w:rFonts w:ascii="Symbol" w:hAnsi="Symbol" w:hint="default"/>
      </w:rPr>
    </w:lvl>
    <w:lvl w:ilvl="7" w:tplc="4220329A" w:tentative="1">
      <w:start w:val="1"/>
      <w:numFmt w:val="bullet"/>
      <w:lvlText w:val="o"/>
      <w:lvlJc w:val="left"/>
      <w:pPr>
        <w:ind w:left="5818" w:hanging="360"/>
      </w:pPr>
      <w:rPr>
        <w:rFonts w:ascii="Courier New" w:hAnsi="Courier New" w:cs="Courier New" w:hint="default"/>
      </w:rPr>
    </w:lvl>
    <w:lvl w:ilvl="8" w:tplc="84A88502" w:tentative="1">
      <w:start w:val="1"/>
      <w:numFmt w:val="bullet"/>
      <w:lvlText w:val=""/>
      <w:lvlJc w:val="left"/>
      <w:pPr>
        <w:ind w:left="6538" w:hanging="360"/>
      </w:pPr>
      <w:rPr>
        <w:rFonts w:ascii="Wingdings" w:hAnsi="Wingdings" w:hint="default"/>
      </w:rPr>
    </w:lvl>
  </w:abstractNum>
  <w:num w:numId="1" w16cid:durableId="1186094974">
    <w:abstractNumId w:val="1"/>
  </w:num>
  <w:num w:numId="2" w16cid:durableId="15351966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494"/>
    <w:rsid w:val="00054224"/>
    <w:rsid w:val="00085D9C"/>
    <w:rsid w:val="000D3A9C"/>
    <w:rsid w:val="000D4AD3"/>
    <w:rsid w:val="000D7CF1"/>
    <w:rsid w:val="000D7F3D"/>
    <w:rsid w:val="000F2494"/>
    <w:rsid w:val="000F7896"/>
    <w:rsid w:val="0012444A"/>
    <w:rsid w:val="00181908"/>
    <w:rsid w:val="00191813"/>
    <w:rsid w:val="00192DB8"/>
    <w:rsid w:val="001A29F4"/>
    <w:rsid w:val="001B3F61"/>
    <w:rsid w:val="002532F0"/>
    <w:rsid w:val="002B164E"/>
    <w:rsid w:val="00340385"/>
    <w:rsid w:val="003E11BD"/>
    <w:rsid w:val="00414563"/>
    <w:rsid w:val="004864E4"/>
    <w:rsid w:val="00492F29"/>
    <w:rsid w:val="004F0DA4"/>
    <w:rsid w:val="00520223"/>
    <w:rsid w:val="00541000"/>
    <w:rsid w:val="005660F0"/>
    <w:rsid w:val="005B2FDE"/>
    <w:rsid w:val="005C31E6"/>
    <w:rsid w:val="0062260D"/>
    <w:rsid w:val="006302D8"/>
    <w:rsid w:val="006449F9"/>
    <w:rsid w:val="00726ADC"/>
    <w:rsid w:val="007279C1"/>
    <w:rsid w:val="00750B30"/>
    <w:rsid w:val="007A5408"/>
    <w:rsid w:val="007B6562"/>
    <w:rsid w:val="007D3777"/>
    <w:rsid w:val="007F1B7F"/>
    <w:rsid w:val="007F39F2"/>
    <w:rsid w:val="00805AB2"/>
    <w:rsid w:val="008303EB"/>
    <w:rsid w:val="00850B82"/>
    <w:rsid w:val="00891EFC"/>
    <w:rsid w:val="008956B4"/>
    <w:rsid w:val="008A20A2"/>
    <w:rsid w:val="008C714D"/>
    <w:rsid w:val="00967FE9"/>
    <w:rsid w:val="0098204E"/>
    <w:rsid w:val="00A32510"/>
    <w:rsid w:val="00A66809"/>
    <w:rsid w:val="00A82ECD"/>
    <w:rsid w:val="00AD41A4"/>
    <w:rsid w:val="00B1045F"/>
    <w:rsid w:val="00B571C6"/>
    <w:rsid w:val="00B65778"/>
    <w:rsid w:val="00B75DFE"/>
    <w:rsid w:val="00B85FA7"/>
    <w:rsid w:val="00B91178"/>
    <w:rsid w:val="00BC4BF1"/>
    <w:rsid w:val="00BF1117"/>
    <w:rsid w:val="00C12527"/>
    <w:rsid w:val="00C27421"/>
    <w:rsid w:val="00C92C61"/>
    <w:rsid w:val="00CC01FB"/>
    <w:rsid w:val="00CD5EFB"/>
    <w:rsid w:val="00CE4171"/>
    <w:rsid w:val="00D4482E"/>
    <w:rsid w:val="00D80C77"/>
    <w:rsid w:val="00DF79D5"/>
    <w:rsid w:val="00E47656"/>
    <w:rsid w:val="00E63800"/>
    <w:rsid w:val="00EB48FF"/>
    <w:rsid w:val="00FA0816"/>
    <w:rsid w:val="00FE44E0"/>
    <w:rsid w:val="047776DC"/>
    <w:rsid w:val="0D9795F4"/>
    <w:rsid w:val="22992F0B"/>
    <w:rsid w:val="2ACD14A2"/>
    <w:rsid w:val="3C1B2EE9"/>
    <w:rsid w:val="3D9F8164"/>
    <w:rsid w:val="4578053A"/>
    <w:rsid w:val="51017642"/>
    <w:rsid w:val="6360E303"/>
    <w:rsid w:val="6EFBE5D3"/>
    <w:rsid w:val="7254163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2A79BD8"/>
  <w15:docId w15:val="{61854AC1-9A72-437C-B10D-ECD1182EA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Pr>
      <w:sz w:val="18"/>
      <w:szCs w:val="18"/>
    </w:rPr>
  </w:style>
  <w:style w:type="paragraph" w:styleId="CommentText">
    <w:name w:val="annotation text"/>
    <w:basedOn w:val="Normal"/>
    <w:link w:val="CommentTextChar"/>
    <w:uiPriority w:val="99"/>
    <w:semiHidden/>
    <w:unhideWhenUsed/>
  </w:style>
  <w:style w:type="character" w:customStyle="1" w:styleId="CommentTextChar">
    <w:name w:val="Comment Text Char"/>
    <w:link w:val="CommentText"/>
    <w:uiPriority w:val="99"/>
    <w:semiHidden/>
    <w:rPr>
      <w:rFonts w:ascii="Times New Roman" w:hAnsi="Times New Roman"/>
      <w:sz w:val="24"/>
      <w:szCs w:val="24"/>
    </w:rPr>
  </w:style>
  <w:style w:type="paragraph" w:styleId="CommentSubject">
    <w:name w:val="annotation subject"/>
    <w:basedOn w:val="CommentText"/>
    <w:next w:val="CommentText"/>
    <w:link w:val="CommentSubjectChar"/>
    <w:uiPriority w:val="99"/>
    <w:semiHidden/>
    <w:unhideWhenUsed/>
    <w:rPr>
      <w:b/>
      <w:bCs/>
      <w:sz w:val="20"/>
      <w:szCs w:val="20"/>
    </w:rPr>
  </w:style>
  <w:style w:type="character" w:customStyle="1" w:styleId="CommentSubjectChar">
    <w:name w:val="Comment Subject Char"/>
    <w:link w:val="CommentSubject"/>
    <w:uiPriority w:val="99"/>
    <w:semiHidden/>
    <w:rPr>
      <w:rFonts w:ascii="Times New Roman" w:hAnsi="Times New Roman"/>
      <w:b/>
      <w:bCs/>
      <w:sz w:val="24"/>
      <w:szCs w:val="24"/>
    </w:rPr>
  </w:style>
  <w:style w:type="paragraph" w:styleId="BalloonText">
    <w:name w:val="Balloon Text"/>
    <w:basedOn w:val="Normal"/>
    <w:link w:val="BalloonTextChar"/>
    <w:uiPriority w:val="99"/>
    <w:semiHidden/>
    <w:unhideWhenUsed/>
    <w:pPr>
      <w:spacing w:after="0"/>
    </w:pPr>
    <w:rPr>
      <w:rFonts w:ascii="Lucida Grande" w:hAnsi="Lucida Grande"/>
      <w:sz w:val="18"/>
      <w:szCs w:val="18"/>
    </w:rPr>
  </w:style>
  <w:style w:type="character" w:customStyle="1" w:styleId="BalloonTextChar">
    <w:name w:val="Balloon Text Char"/>
    <w:link w:val="BalloonText"/>
    <w:uiPriority w:val="99"/>
    <w:semiHidden/>
    <w:rPr>
      <w:rFonts w:ascii="Lucida Grande" w:hAnsi="Lucida Grande"/>
      <w:sz w:val="18"/>
      <w:szCs w:val="18"/>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table" w:styleId="TableGrid">
    <w:name w:val="Table Grid"/>
    <w:basedOn w:val="Table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BA6316"/>
    <w:rPr>
      <w:rFonts w:ascii="Times New Roman" w:hAnsi="Times New Roman"/>
      <w:sz w:val="24"/>
      <w:szCs w:val="24"/>
    </w:rPr>
  </w:style>
  <w:style w:type="character" w:styleId="Hyperlink">
    <w:name w:val="Hyperlink"/>
    <w:basedOn w:val="DefaultParagraphFont"/>
    <w:uiPriority w:val="99"/>
    <w:unhideWhenUsed/>
    <w:rsid w:val="001B3F61"/>
    <w:rPr>
      <w:color w:val="0000FF" w:themeColor="hyperlink"/>
      <w:u w:val="single"/>
    </w:rPr>
  </w:style>
  <w:style w:type="character" w:styleId="UnresolvedMention">
    <w:name w:val="Unresolved Mention"/>
    <w:basedOn w:val="DefaultParagraphFont"/>
    <w:uiPriority w:val="99"/>
    <w:unhideWhenUsed/>
    <w:rsid w:val="001B3F61"/>
    <w:rPr>
      <w:color w:val="605E5C"/>
      <w:shd w:val="clear" w:color="auto" w:fill="E1DFDD"/>
    </w:rPr>
  </w:style>
  <w:style w:type="character" w:styleId="Mention">
    <w:name w:val="Mention"/>
    <w:basedOn w:val="DefaultParagraphFont"/>
    <w:uiPriority w:val="99"/>
    <w:unhideWhenUsed/>
    <w:rsid w:val="00A82EC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5146267">
      <w:bodyDiv w:val="1"/>
      <w:marLeft w:val="0"/>
      <w:marRight w:val="0"/>
      <w:marTop w:val="0"/>
      <w:marBottom w:val="0"/>
      <w:divBdr>
        <w:top w:val="none" w:sz="0" w:space="0" w:color="auto"/>
        <w:left w:val="none" w:sz="0" w:space="0" w:color="auto"/>
        <w:bottom w:val="none" w:sz="0" w:space="0" w:color="auto"/>
        <w:right w:val="none" w:sz="0" w:space="0" w:color="auto"/>
      </w:divBdr>
    </w:div>
    <w:div w:id="424543788">
      <w:bodyDiv w:val="1"/>
      <w:marLeft w:val="0"/>
      <w:marRight w:val="0"/>
      <w:marTop w:val="0"/>
      <w:marBottom w:val="0"/>
      <w:divBdr>
        <w:top w:val="none" w:sz="0" w:space="0" w:color="auto"/>
        <w:left w:val="none" w:sz="0" w:space="0" w:color="auto"/>
        <w:bottom w:val="none" w:sz="0" w:space="0" w:color="auto"/>
        <w:right w:val="none" w:sz="0" w:space="0" w:color="auto"/>
      </w:divBdr>
    </w:div>
    <w:div w:id="955141215">
      <w:bodyDiv w:val="1"/>
      <w:marLeft w:val="0"/>
      <w:marRight w:val="0"/>
      <w:marTop w:val="0"/>
      <w:marBottom w:val="0"/>
      <w:divBdr>
        <w:top w:val="none" w:sz="0" w:space="0" w:color="auto"/>
        <w:left w:val="none" w:sz="0" w:space="0" w:color="auto"/>
        <w:bottom w:val="none" w:sz="0" w:space="0" w:color="auto"/>
        <w:right w:val="none" w:sz="0" w:space="0" w:color="auto"/>
      </w:divBdr>
    </w:div>
    <w:div w:id="1245532778">
      <w:bodyDiv w:val="1"/>
      <w:marLeft w:val="0"/>
      <w:marRight w:val="0"/>
      <w:marTop w:val="0"/>
      <w:marBottom w:val="0"/>
      <w:divBdr>
        <w:top w:val="none" w:sz="0" w:space="0" w:color="auto"/>
        <w:left w:val="none" w:sz="0" w:space="0" w:color="auto"/>
        <w:bottom w:val="none" w:sz="0" w:space="0" w:color="auto"/>
        <w:right w:val="none" w:sz="0" w:space="0" w:color="auto"/>
      </w:divBdr>
    </w:div>
    <w:div w:id="1355569323">
      <w:bodyDiv w:val="1"/>
      <w:marLeft w:val="0"/>
      <w:marRight w:val="0"/>
      <w:marTop w:val="0"/>
      <w:marBottom w:val="0"/>
      <w:divBdr>
        <w:top w:val="none" w:sz="0" w:space="0" w:color="auto"/>
        <w:left w:val="none" w:sz="0" w:space="0" w:color="auto"/>
        <w:bottom w:val="none" w:sz="0" w:space="0" w:color="auto"/>
        <w:right w:val="none" w:sz="0" w:space="0" w:color="auto"/>
      </w:divBdr>
    </w:div>
    <w:div w:id="18986618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acadiencelearning.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cadiencelearning.org/professional-learning-terms-of-service/%20"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info@wilsonlanguage.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yperlink" Target="https://www.acadiencelearning.org/digital-products-privacy-statement/"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cadiencelearning.org/policies/childrens-privacy-not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710E20DA0786449A664E4A67FDE6DA5" ma:contentTypeVersion="14" ma:contentTypeDescription="Create a new document." ma:contentTypeScope="" ma:versionID="c1c45f26d3b95dee85f679c5e28ce633">
  <xsd:schema xmlns:xsd="http://www.w3.org/2001/XMLSchema" xmlns:xs="http://www.w3.org/2001/XMLSchema" xmlns:p="http://schemas.microsoft.com/office/2006/metadata/properties" xmlns:ns2="95947409-8b41-4917-8a34-709669a1c02c" xmlns:ns3="9975eac7-0468-43cc-bcaa-4cae263cd1a9" xmlns:ns4="e0543001-54d8-47f2-993f-ed5ed499286d" targetNamespace="http://schemas.microsoft.com/office/2006/metadata/properties" ma:root="true" ma:fieldsID="2e7dfbd64bfafd459e554dc7475f598a" ns2:_="" ns3:_="" ns4:_="">
    <xsd:import namespace="95947409-8b41-4917-8a34-709669a1c02c"/>
    <xsd:import namespace="9975eac7-0468-43cc-bcaa-4cae263cd1a9"/>
    <xsd:import namespace="e0543001-54d8-47f2-993f-ed5ed499286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3:lcf76f155ced4ddcb4097134ff3c332f" minOccurs="0"/>
                <xsd:element ref="ns4:TaxCatchAll" minOccurs="0"/>
                <xsd:element ref="ns3:MediaServiceGenerationTime" minOccurs="0"/>
                <xsd:element ref="ns3:MediaServiceEventHashCode" minOccurs="0"/>
                <xsd:element ref="ns3:MediaServiceOCR" minOccurs="0"/>
                <xsd:element ref="ns4:SharedWithUsers" minOccurs="0"/>
                <xsd:element ref="ns4:SharedWithDetails" minOccurs="0"/>
                <xsd:element ref="ns3:MediaServiceSearchProperties"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947409-8b41-4917-8a34-709669a1c02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975eac7-0468-43cc-bcaa-4cae263cd1a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0b24008-811b-4e36-8b24-aeea4322202e"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0543001-54d8-47f2-993f-ed5ed499286d"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52c1cade-1728-4160-898f-058f53139b8b}" ma:internalName="TaxCatchAll" ma:showField="CatchAllData" ma:web="e0543001-54d8-47f2-993f-ed5ed499286d">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file>

<file path=customXml/item4.xml><?xml version="1.0" encoding="utf-8"?>
<?mso-contentType ?>
<SharedContentType xmlns="Microsoft.SharePoint.Taxonomy.ContentTypeSync" SourceId="f0b24008-811b-4e36-8b24-aeea4322202e" ContentTypeId="0x0101" PreviousValue="false" LastSyncTimeStamp="2021-03-29T17:28:46.43Z"/>
</file>

<file path=customXml/itemProps1.xml><?xml version="1.0" encoding="utf-8"?>
<ds:datastoreItem xmlns:ds="http://schemas.openxmlformats.org/officeDocument/2006/customXml" ds:itemID="{2545922A-EC9B-404C-9577-A90FF85A6FB2}">
  <ds:schemaRefs>
    <ds:schemaRef ds:uri="http://schemas.microsoft.com/sharepoint/v3/contenttype/forms"/>
  </ds:schemaRefs>
</ds:datastoreItem>
</file>

<file path=customXml/itemProps2.xml><?xml version="1.0" encoding="utf-8"?>
<ds:datastoreItem xmlns:ds="http://schemas.openxmlformats.org/officeDocument/2006/customXml" ds:itemID="{4B21BB63-FE04-4139-9F16-14B771D0D4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947409-8b41-4917-8a34-709669a1c02c"/>
    <ds:schemaRef ds:uri="9975eac7-0468-43cc-bcaa-4cae263cd1a9"/>
    <ds:schemaRef ds:uri="e0543001-54d8-47f2-993f-ed5ed49928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22CFA9-864E-4077-9EB3-6B191D3205FE}">
  <ds:schemaRefs>
    <ds:schemaRef ds:uri="http://schemas.microsoft.com/sharepoint/events"/>
  </ds:schemaRefs>
</ds:datastoreItem>
</file>

<file path=customXml/itemProps4.xml><?xml version="1.0" encoding="utf-8"?>
<ds:datastoreItem xmlns:ds="http://schemas.openxmlformats.org/officeDocument/2006/customXml" ds:itemID="{020CDFEA-1488-4FAA-860B-E977594E142D}">
  <ds:schemaRefs>
    <ds:schemaRef ds:uri="Microsoft.SharePoint.Taxonomy.ContentTypeSync"/>
  </ds:schemaRefs>
</ds:datastoreItem>
</file>

<file path=docMetadata/LabelInfo.xml><?xml version="1.0" encoding="utf-8"?>
<clbl:labelList xmlns:clbl="http://schemas.microsoft.com/office/2020/mipLabelMetadata">
  <clbl:label id="{b8b0c4b2-85ad-4fda-b950-3ae50c6cb8ad}" enabled="0" method="" siteId="{b8b0c4b2-85ad-4fda-b950-3ae50c6cb8ad}" removed="1"/>
</clbl:labelList>
</file>

<file path=docProps/app.xml><?xml version="1.0" encoding="utf-8"?>
<Properties xmlns="http://schemas.openxmlformats.org/officeDocument/2006/extended-properties" xmlns:vt="http://schemas.openxmlformats.org/officeDocument/2006/docPropsVTypes">
  <Template>Normal</Template>
  <TotalTime>122</TotalTime>
  <Pages>5</Pages>
  <Words>3925</Words>
  <Characters>21714</Characters>
  <Application>Microsoft Office Word</Application>
  <DocSecurity>0</DocSecurity>
  <Lines>775</Lines>
  <Paragraphs>400</Paragraphs>
  <ScaleCrop>false</ScaleCrop>
  <HeadingPairs>
    <vt:vector size="2" baseType="variant">
      <vt:variant>
        <vt:lpstr>Title</vt:lpstr>
      </vt:variant>
      <vt:variant>
        <vt:i4>1</vt:i4>
      </vt:variant>
    </vt:vector>
  </HeadingPairs>
  <TitlesOfParts>
    <vt:vector size="1" baseType="lpstr">
      <vt:lpstr>_</vt:lpstr>
    </vt:vector>
  </TitlesOfParts>
  <Company/>
  <LinksUpToDate>false</LinksUpToDate>
  <CharactersWithSpaces>25239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Josh Minty</dc:creator>
  <cp:lastModifiedBy>Josh Minty</cp:lastModifiedBy>
  <cp:revision>13</cp:revision>
  <dcterms:created xsi:type="dcterms:W3CDTF">2025-04-28T19:04:00Z</dcterms:created>
  <dcterms:modified xsi:type="dcterms:W3CDTF">2025-05-15T10:28:00Z</dcterms:modified>
</cp:coreProperties>
</file>